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95E" w:rsidRPr="009F61C6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61C6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к приходно-расходной смете </w:t>
      </w:r>
      <w:r w:rsidR="00A82380">
        <w:rPr>
          <w:rFonts w:ascii="Times New Roman" w:hAnsi="Times New Roman" w:cs="Times New Roman"/>
          <w:b/>
          <w:sz w:val="26"/>
          <w:szCs w:val="26"/>
        </w:rPr>
        <w:t xml:space="preserve">по </w:t>
      </w:r>
      <w:r w:rsidR="00BD2DEC">
        <w:rPr>
          <w:rFonts w:ascii="Times New Roman" w:hAnsi="Times New Roman" w:cs="Times New Roman"/>
          <w:b/>
          <w:sz w:val="26"/>
          <w:szCs w:val="26"/>
        </w:rPr>
        <w:t>членско</w:t>
      </w:r>
      <w:r w:rsidR="00A82380">
        <w:rPr>
          <w:rFonts w:ascii="Times New Roman" w:hAnsi="Times New Roman" w:cs="Times New Roman"/>
          <w:b/>
          <w:sz w:val="26"/>
          <w:szCs w:val="26"/>
        </w:rPr>
        <w:t xml:space="preserve">му взносу </w:t>
      </w:r>
      <w:r w:rsidRPr="009F61C6">
        <w:rPr>
          <w:rFonts w:ascii="Times New Roman" w:hAnsi="Times New Roman" w:cs="Times New Roman"/>
          <w:b/>
          <w:sz w:val="26"/>
          <w:szCs w:val="26"/>
        </w:rPr>
        <w:t xml:space="preserve">на период </w:t>
      </w:r>
      <w:r w:rsidR="000830E3">
        <w:rPr>
          <w:rFonts w:ascii="Times New Roman" w:hAnsi="Times New Roman" w:cs="Times New Roman"/>
          <w:b/>
          <w:sz w:val="26"/>
          <w:szCs w:val="26"/>
        </w:rPr>
        <w:t>с 01.09.2023 по 31.12</w:t>
      </w:r>
      <w:r w:rsidR="00FF6B9F">
        <w:rPr>
          <w:rFonts w:ascii="Times New Roman" w:hAnsi="Times New Roman" w:cs="Times New Roman"/>
          <w:b/>
          <w:sz w:val="26"/>
          <w:szCs w:val="26"/>
        </w:rPr>
        <w:t>.2024</w:t>
      </w:r>
      <w:r w:rsidR="00BE68C0">
        <w:rPr>
          <w:rFonts w:ascii="Times New Roman" w:hAnsi="Times New Roman" w:cs="Times New Roman"/>
          <w:b/>
          <w:sz w:val="26"/>
          <w:szCs w:val="26"/>
        </w:rPr>
        <w:t xml:space="preserve"> год </w:t>
      </w:r>
      <w:r w:rsidRPr="009F61C6">
        <w:rPr>
          <w:rFonts w:ascii="Times New Roman" w:hAnsi="Times New Roman" w:cs="Times New Roman"/>
          <w:b/>
          <w:sz w:val="26"/>
          <w:szCs w:val="26"/>
        </w:rPr>
        <w:t>С</w:t>
      </w:r>
      <w:r w:rsidR="00BE68C0">
        <w:rPr>
          <w:rFonts w:ascii="Times New Roman" w:hAnsi="Times New Roman" w:cs="Times New Roman"/>
          <w:b/>
          <w:sz w:val="26"/>
          <w:szCs w:val="26"/>
        </w:rPr>
        <w:t>Н</w:t>
      </w:r>
      <w:r w:rsidRPr="009F61C6">
        <w:rPr>
          <w:rFonts w:ascii="Times New Roman" w:hAnsi="Times New Roman" w:cs="Times New Roman"/>
          <w:b/>
          <w:sz w:val="26"/>
          <w:szCs w:val="26"/>
        </w:rPr>
        <w:t xml:space="preserve">Т </w:t>
      </w:r>
      <w:r w:rsidR="00BE68C0">
        <w:rPr>
          <w:rFonts w:ascii="Times New Roman" w:hAnsi="Times New Roman" w:cs="Times New Roman"/>
          <w:b/>
          <w:sz w:val="26"/>
          <w:szCs w:val="26"/>
        </w:rPr>
        <w:t xml:space="preserve">СН </w:t>
      </w:r>
      <w:r w:rsidRPr="009F61C6">
        <w:rPr>
          <w:rFonts w:ascii="Times New Roman" w:hAnsi="Times New Roman" w:cs="Times New Roman"/>
          <w:b/>
          <w:sz w:val="26"/>
          <w:szCs w:val="26"/>
        </w:rPr>
        <w:t>«Надежда»</w:t>
      </w:r>
    </w:p>
    <w:p w:rsidR="00DD4C5C" w:rsidRPr="009F61C6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72D0" w:rsidRPr="009F61C6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 w:rsidRPr="009F61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Настоящее финансово-экономическое обоснование является неотъемлемой частью </w:t>
      </w:r>
      <w:r w:rsidRPr="009F61C6">
        <w:rPr>
          <w:rFonts w:ascii="Times New Roman" w:hAnsi="Times New Roman" w:cs="Times New Roman"/>
          <w:sz w:val="26"/>
          <w:szCs w:val="26"/>
        </w:rPr>
        <w:t xml:space="preserve">приходно-расходной сметы на период с </w:t>
      </w:r>
      <w:r w:rsidR="00BE68C0">
        <w:rPr>
          <w:rFonts w:ascii="Times New Roman" w:hAnsi="Times New Roman" w:cs="Times New Roman"/>
          <w:sz w:val="26"/>
          <w:szCs w:val="26"/>
        </w:rPr>
        <w:t>01.01.2024</w:t>
      </w:r>
      <w:r w:rsidR="00D23FEA" w:rsidRPr="009F61C6">
        <w:rPr>
          <w:rFonts w:ascii="Times New Roman" w:hAnsi="Times New Roman" w:cs="Times New Roman"/>
          <w:sz w:val="26"/>
          <w:szCs w:val="26"/>
        </w:rPr>
        <w:t xml:space="preserve"> по</w:t>
      </w:r>
      <w:r w:rsidR="00BE68C0">
        <w:rPr>
          <w:rFonts w:ascii="Times New Roman" w:hAnsi="Times New Roman" w:cs="Times New Roman"/>
          <w:sz w:val="26"/>
          <w:szCs w:val="26"/>
        </w:rPr>
        <w:t xml:space="preserve"> 31.12.2024 год </w:t>
      </w:r>
      <w:r w:rsidRPr="009F61C6">
        <w:rPr>
          <w:rFonts w:ascii="Times New Roman" w:hAnsi="Times New Roman" w:cs="Times New Roman"/>
          <w:sz w:val="26"/>
          <w:szCs w:val="26"/>
        </w:rPr>
        <w:t>С</w:t>
      </w:r>
      <w:r w:rsidR="00BE68C0">
        <w:rPr>
          <w:rFonts w:ascii="Times New Roman" w:hAnsi="Times New Roman" w:cs="Times New Roman"/>
          <w:sz w:val="26"/>
          <w:szCs w:val="26"/>
        </w:rPr>
        <w:t>Н</w:t>
      </w:r>
      <w:r w:rsidRPr="009F61C6">
        <w:rPr>
          <w:rFonts w:ascii="Times New Roman" w:hAnsi="Times New Roman" w:cs="Times New Roman"/>
          <w:sz w:val="26"/>
          <w:szCs w:val="26"/>
        </w:rPr>
        <w:t>Т</w:t>
      </w:r>
      <w:r w:rsidR="00BE68C0">
        <w:rPr>
          <w:rFonts w:ascii="Times New Roman" w:hAnsi="Times New Roman" w:cs="Times New Roman"/>
          <w:sz w:val="26"/>
          <w:szCs w:val="26"/>
        </w:rPr>
        <w:t xml:space="preserve"> СН</w:t>
      </w:r>
      <w:r w:rsidRPr="009F61C6">
        <w:rPr>
          <w:rFonts w:ascii="Times New Roman" w:hAnsi="Times New Roman" w:cs="Times New Roman"/>
          <w:sz w:val="26"/>
          <w:szCs w:val="26"/>
        </w:rPr>
        <w:t xml:space="preserve"> «Надежда»</w:t>
      </w:r>
      <w:r w:rsidR="00E61DFF" w:rsidRPr="009F61C6">
        <w:rPr>
          <w:rFonts w:ascii="Times New Roman" w:hAnsi="Times New Roman" w:cs="Times New Roman"/>
          <w:sz w:val="26"/>
          <w:szCs w:val="26"/>
        </w:rPr>
        <w:t xml:space="preserve">, подготовлено в соответствии </w:t>
      </w:r>
      <w:r w:rsidR="00E61DFF" w:rsidRPr="009F61C6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со ст. 14 </w:t>
      </w:r>
      <w:r w:rsidR="00E61DFF" w:rsidRPr="009F61C6">
        <w:rPr>
          <w:rFonts w:ascii="Times New Roman" w:hAnsi="Times New Roman" w:cs="Times New Roman"/>
          <w:sz w:val="26"/>
          <w:szCs w:val="26"/>
        </w:rPr>
        <w:t xml:space="preserve">ФЗ-217 от 29.07.2017 </w:t>
      </w:r>
      <w:r w:rsidR="00A82380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«</w:t>
      </w:r>
      <w:r w:rsidR="00E61DFF" w:rsidRPr="009F61C6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О ведении гражданами садоводства и огородничества для собственных нужд и о внесении изменений в отдельные законодате</w:t>
      </w:r>
      <w:r w:rsidR="00A82380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льные акты Российской Федерации»</w:t>
      </w:r>
      <w:r w:rsidR="00E61DFF" w:rsidRPr="009F61C6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 xml:space="preserve"> </w:t>
      </w:r>
      <w:r w:rsidR="00E61DFF" w:rsidRPr="009F61C6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в рамках ведения финан</w:t>
      </w:r>
      <w:r w:rsidR="00A82380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сово-хозяйственной деятельности </w:t>
      </w:r>
      <w:r w:rsidR="00E61DFF" w:rsidRPr="009F61C6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товарищества. Целевой</w:t>
      </w:r>
      <w:r w:rsidR="00E61DFF" w:rsidRPr="009F61C6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</w:t>
      </w:r>
      <w:r w:rsidR="00E61DFF" w:rsidRPr="009F61C6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взнос</w:t>
      </w:r>
      <w:r w:rsidR="00E61DFF" w:rsidRPr="009F61C6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являются разовым платежом, п</w:t>
      </w:r>
      <w:r w:rsidR="00A82380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окрывающим нерегулярные расходы </w:t>
      </w:r>
      <w:r w:rsidR="00A82380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</w:t>
      </w:r>
      <w:r w:rsidR="00E61DFF" w:rsidRPr="009F61C6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оварищества</w:t>
      </w:r>
      <w:r w:rsidR="003272D0" w:rsidRPr="009F61C6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.</w:t>
      </w:r>
    </w:p>
    <w:p w:rsidR="00DD4C5C" w:rsidRPr="009F61C6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данные, а также стоимостные величины в данном документе взяты </w:t>
      </w:r>
      <w:r w:rsidR="00EA66BE">
        <w:rPr>
          <w:rFonts w:ascii="Times New Roman" w:eastAsia="Times New Roman" w:hAnsi="Times New Roman" w:cs="Times New Roman"/>
          <w:sz w:val="26"/>
          <w:szCs w:val="26"/>
          <w:lang w:eastAsia="ru-RU"/>
        </w:rPr>
        <w:t>затратным</w:t>
      </w:r>
      <w:r w:rsidR="00EA66BE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EA66BE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тарифным методом</w:t>
      </w:r>
      <w:r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D4C5C" w:rsidRPr="009F61C6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</w:t>
      </w:r>
      <w:r w:rsidR="00EA66BE"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членского</w:t>
      </w:r>
      <w:r w:rsidR="00864EAD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взноса </w:t>
      </w:r>
      <w:r w:rsidR="00F56CCB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рассчитан, как тариф </w:t>
      </w:r>
      <w:r w:rsidR="00F56CCB" w:rsidRPr="009F61C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од</w:t>
      </w:r>
      <w:r w:rsidR="00864EAD" w:rsidRPr="009F61C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 участок</w:t>
      </w:r>
      <w:r w:rsidR="00EA66B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/одного собственника</w:t>
      </w:r>
      <w:r w:rsidR="00F56CCB" w:rsidRPr="009F61C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864EAD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находящий</w:t>
      </w:r>
      <w:r w:rsidR="00BE68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в границах территории </w:t>
      </w:r>
      <w:r w:rsidR="00F56CCB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BE68C0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F56CCB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="00BE68C0" w:rsidRPr="00BE68C0">
        <w:rPr>
          <w:rFonts w:ascii="Times New Roman" w:hAnsi="Times New Roman" w:cs="Times New Roman"/>
          <w:sz w:val="26"/>
          <w:szCs w:val="26"/>
        </w:rPr>
        <w:t xml:space="preserve"> </w:t>
      </w:r>
      <w:r w:rsidR="00BE68C0">
        <w:rPr>
          <w:rFonts w:ascii="Times New Roman" w:hAnsi="Times New Roman" w:cs="Times New Roman"/>
          <w:sz w:val="26"/>
          <w:szCs w:val="26"/>
        </w:rPr>
        <w:t>СН</w:t>
      </w:r>
      <w:r w:rsidR="00BE68C0" w:rsidRPr="009F61C6">
        <w:rPr>
          <w:rFonts w:ascii="Times New Roman" w:hAnsi="Times New Roman" w:cs="Times New Roman"/>
          <w:sz w:val="26"/>
          <w:szCs w:val="26"/>
        </w:rPr>
        <w:t xml:space="preserve"> «Надежда»</w:t>
      </w:r>
      <w:r w:rsidR="00F56CCB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и не зависит от количества </w:t>
      </w:r>
      <w:r w:rsidR="00864EAD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>соток</w:t>
      </w:r>
      <w:r w:rsidR="00F56CCB" w:rsidRPr="009F61C6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находящихся в собственности одного правообладателя – физического лица.</w:t>
      </w:r>
    </w:p>
    <w:p w:rsidR="00DD4C5C" w:rsidRPr="009F61C6" w:rsidRDefault="00F56CCB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9F61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Финансово-экономическое обоснование лежит в о</w:t>
      </w:r>
      <w:r w:rsidR="00BE68C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снове приходно-расходной сметы </w:t>
      </w:r>
      <w:r w:rsidRPr="009F61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9F61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Т </w:t>
      </w:r>
      <w:r w:rsidR="00BE68C0">
        <w:rPr>
          <w:rFonts w:ascii="Times New Roman" w:hAnsi="Times New Roman" w:cs="Times New Roman"/>
          <w:sz w:val="26"/>
          <w:szCs w:val="26"/>
        </w:rPr>
        <w:t>СН</w:t>
      </w:r>
      <w:r w:rsidR="00BE68C0" w:rsidRPr="009F61C6">
        <w:rPr>
          <w:rFonts w:ascii="Times New Roman" w:hAnsi="Times New Roman" w:cs="Times New Roman"/>
          <w:sz w:val="26"/>
          <w:szCs w:val="26"/>
        </w:rPr>
        <w:t xml:space="preserve"> «Надежда»</w:t>
      </w:r>
      <w:r w:rsidR="00BE68C0">
        <w:rPr>
          <w:rFonts w:ascii="Times New Roman" w:hAnsi="Times New Roman" w:cs="Times New Roman"/>
          <w:sz w:val="26"/>
          <w:szCs w:val="26"/>
        </w:rPr>
        <w:t xml:space="preserve"> </w:t>
      </w:r>
      <w:r w:rsidRPr="009F61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 не может быть использовано в обосновании снижения стоимости тарифа для отдельных правообладателей земельных </w:t>
      </w:r>
      <w:r w:rsidR="00BE68C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участков в границах территории </w:t>
      </w:r>
      <w:r w:rsidRPr="009F61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9F61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</w:t>
      </w:r>
      <w:r w:rsidR="00BE68C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СН</w:t>
      </w:r>
      <w:r w:rsidRPr="009F61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«Надежда» под предлогом неиспользования или отсутствием необходимости использования тех или иных услуг, предусмотренных приходно-расходной сметой.</w:t>
      </w:r>
    </w:p>
    <w:p w:rsidR="0040158F" w:rsidRPr="009F61C6" w:rsidRDefault="0040158F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74"/>
        <w:gridCol w:w="2565"/>
        <w:gridCol w:w="3544"/>
        <w:gridCol w:w="2262"/>
      </w:tblGrid>
      <w:tr w:rsidR="0040158F" w:rsidRPr="009F61C6" w:rsidTr="00065992">
        <w:trPr>
          <w:trHeight w:val="297"/>
        </w:trPr>
        <w:tc>
          <w:tcPr>
            <w:tcW w:w="974" w:type="dxa"/>
          </w:tcPr>
          <w:p w:rsidR="0040158F" w:rsidRPr="009F61C6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9F6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565" w:type="dxa"/>
          </w:tcPr>
          <w:p w:rsidR="0040158F" w:rsidRPr="009F61C6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9F6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Целевой взнос</w:t>
            </w:r>
          </w:p>
        </w:tc>
        <w:tc>
          <w:tcPr>
            <w:tcW w:w="3544" w:type="dxa"/>
          </w:tcPr>
          <w:p w:rsidR="0040158F" w:rsidRPr="009F61C6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9F6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Цель</w:t>
            </w:r>
          </w:p>
        </w:tc>
        <w:tc>
          <w:tcPr>
            <w:tcW w:w="2262" w:type="dxa"/>
          </w:tcPr>
          <w:p w:rsidR="0040158F" w:rsidRPr="009F61C6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9F61C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Размер</w:t>
            </w:r>
          </w:p>
        </w:tc>
      </w:tr>
      <w:tr w:rsidR="00BE68C0" w:rsidRPr="009F61C6" w:rsidTr="00065992">
        <w:trPr>
          <w:trHeight w:val="297"/>
        </w:trPr>
        <w:tc>
          <w:tcPr>
            <w:tcW w:w="974" w:type="dxa"/>
          </w:tcPr>
          <w:p w:rsidR="00BE68C0" w:rsidRPr="00835A8A" w:rsidRDefault="00EA66BE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565" w:type="dxa"/>
          </w:tcPr>
          <w:p w:rsidR="00BE68C0" w:rsidRPr="00835A8A" w:rsidRDefault="00BD2DEC" w:rsidP="00BD2DEC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333333"/>
                <w:sz w:val="26"/>
                <w:szCs w:val="26"/>
                <w:lang w:eastAsia="ru-RU"/>
              </w:rPr>
            </w:pPr>
            <w:r w:rsidRPr="00835A8A">
              <w:rPr>
                <w:rFonts w:ascii="Times New Roman" w:hAnsi="Times New Roman" w:cs="Times New Roman"/>
                <w:sz w:val="26"/>
                <w:szCs w:val="26"/>
              </w:rPr>
              <w:t xml:space="preserve">Вывоз твердых бытовых отходов (ТБО) </w:t>
            </w:r>
          </w:p>
        </w:tc>
        <w:tc>
          <w:tcPr>
            <w:tcW w:w="3544" w:type="dxa"/>
          </w:tcPr>
          <w:p w:rsidR="00BE68C0" w:rsidRPr="00835A8A" w:rsidRDefault="00835A8A" w:rsidP="000B3200">
            <w:pPr>
              <w:pStyle w:val="3"/>
              <w:shd w:val="clear" w:color="auto" w:fill="FFFFFF"/>
              <w:spacing w:before="0"/>
              <w:jc w:val="center"/>
              <w:outlineLvl w:val="2"/>
              <w:rPr>
                <w:rFonts w:ascii="Times New Roman" w:hAnsi="Times New Roman" w:cs="Times New Roman"/>
                <w:bCs/>
                <w:color w:val="auto"/>
                <w:sz w:val="26"/>
                <w:szCs w:val="26"/>
              </w:rPr>
            </w:pPr>
            <w:r w:rsidRPr="00835A8A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Товариществом будет заключен договор с МУП " САХ" на вывоз ТКО. Вывоз производится по заявке. Объем</w:t>
            </w:r>
            <w:r w:rsidR="000B3200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ТКО по 2024 году рассчитать нев</w:t>
            </w:r>
            <w:r w:rsidRPr="00835A8A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озможно. </w:t>
            </w:r>
            <w:r w:rsidRPr="00835A8A">
              <w:rPr>
                <w:rFonts w:ascii="Times New Roman" w:hAnsi="Times New Roman" w:cs="Times New Roman"/>
                <w:bCs/>
                <w:color w:val="auto"/>
                <w:sz w:val="26"/>
                <w:szCs w:val="26"/>
              </w:rPr>
              <w:t>Норматив утвержден приказом Департамента по тарифам Новосибирской области № 342-ЖКХ от 20 октября 2017 года.</w:t>
            </w:r>
          </w:p>
        </w:tc>
        <w:tc>
          <w:tcPr>
            <w:tcW w:w="2262" w:type="dxa"/>
          </w:tcPr>
          <w:p w:rsidR="00EA66BE" w:rsidRDefault="00EA66BE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</w:p>
          <w:p w:rsidR="00BE68C0" w:rsidRDefault="00835A8A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950 руб./уч</w:t>
            </w:r>
            <w:r w:rsidR="00EA66B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.</w:t>
            </w:r>
            <w:r w:rsidR="000F1B8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/ год</w:t>
            </w:r>
          </w:p>
          <w:p w:rsidR="00014338" w:rsidRPr="00835A8A" w:rsidRDefault="00014338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(не подлежит оплате в 2024 году)</w:t>
            </w:r>
          </w:p>
        </w:tc>
      </w:tr>
      <w:tr w:rsidR="00065992" w:rsidRPr="009F61C6" w:rsidTr="00065992">
        <w:trPr>
          <w:trHeight w:val="569"/>
        </w:trPr>
        <w:tc>
          <w:tcPr>
            <w:tcW w:w="974" w:type="dxa"/>
          </w:tcPr>
          <w:p w:rsidR="00065992" w:rsidRPr="00835A8A" w:rsidRDefault="00EA66BE" w:rsidP="00AA05F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65" w:type="dxa"/>
          </w:tcPr>
          <w:p w:rsidR="00065992" w:rsidRPr="00835A8A" w:rsidRDefault="00065992" w:rsidP="0017388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5A8A">
              <w:rPr>
                <w:rFonts w:ascii="Times New Roman" w:hAnsi="Times New Roman" w:cs="Times New Roman"/>
                <w:sz w:val="26"/>
                <w:szCs w:val="26"/>
              </w:rPr>
              <w:t>Компенсация затрат на обще садоводческие нужны (ОСН)</w:t>
            </w:r>
          </w:p>
          <w:p w:rsidR="00065992" w:rsidRPr="00835A8A" w:rsidRDefault="00065992" w:rsidP="0040158F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</w:tcPr>
          <w:p w:rsidR="00065992" w:rsidRPr="00835A8A" w:rsidRDefault="00065992" w:rsidP="000B32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5A8A">
              <w:rPr>
                <w:rFonts w:ascii="Times New Roman" w:hAnsi="Times New Roman" w:cs="Times New Roman"/>
                <w:sz w:val="26"/>
                <w:szCs w:val="26"/>
              </w:rPr>
              <w:t xml:space="preserve">Установить общий тариф для всех членов равен тарифу АО </w:t>
            </w:r>
            <w:proofErr w:type="spellStart"/>
            <w:r w:rsidRPr="00835A8A">
              <w:rPr>
                <w:rFonts w:ascii="Times New Roman" w:hAnsi="Times New Roman" w:cs="Times New Roman"/>
                <w:sz w:val="26"/>
                <w:szCs w:val="26"/>
              </w:rPr>
              <w:t>Энергосбыт</w:t>
            </w:r>
            <w:proofErr w:type="spellEnd"/>
            <w:r w:rsidRPr="00835A8A">
              <w:rPr>
                <w:rFonts w:ascii="Times New Roman" w:hAnsi="Times New Roman" w:cs="Times New Roman"/>
                <w:sz w:val="26"/>
                <w:szCs w:val="26"/>
              </w:rPr>
              <w:t>, при этом потери, затраты на работу ворот, освещение, колонку (ОСН) выделить отдельной статьей из расчета на каждый участок, а не по количеству потреблённых киловатт</w:t>
            </w:r>
          </w:p>
        </w:tc>
        <w:tc>
          <w:tcPr>
            <w:tcW w:w="2262" w:type="dxa"/>
          </w:tcPr>
          <w:p w:rsidR="00065992" w:rsidRPr="00835A8A" w:rsidRDefault="00065992" w:rsidP="0006599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065992" w:rsidRPr="000830E3" w:rsidRDefault="0060664C" w:rsidP="000830E3">
            <w:pPr>
              <w:ind w:left="78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444</w:t>
            </w:r>
            <w:r w:rsidR="000F1B8D" w:rsidRPr="000830E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065992" w:rsidRPr="000830E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руб./уч.</w:t>
            </w:r>
            <w:r w:rsidR="000F1B8D" w:rsidRPr="000830E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/год</w:t>
            </w:r>
          </w:p>
          <w:p w:rsidR="00065992" w:rsidRPr="00835A8A" w:rsidRDefault="00065992" w:rsidP="0006599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</w:tbl>
    <w:p w:rsidR="00BE68C0" w:rsidRPr="00BE68C0" w:rsidRDefault="00BE68C0" w:rsidP="00AA05F8">
      <w:pPr>
        <w:pStyle w:val="a4"/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:rsidR="00BE68C0" w:rsidRPr="0012395C" w:rsidRDefault="00BE68C0" w:rsidP="00AA05F8">
      <w:pPr>
        <w:pStyle w:val="a4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39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3 ст. 4 Федерального закона от 29.07.2017 № 217-ФЗ «О ведении гражданами садоводства и огородничества для собственных нужд и о </w:t>
      </w:r>
      <w:r w:rsidRPr="0012395C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внесении изменений в отдельные законодательные акты Российской Федерации» (далее - Закон № 17-ФЗ) садоводческое или огородническое некоммерческое товарищество является видом товарищества собственников недвижимости.</w:t>
      </w:r>
    </w:p>
    <w:p w:rsidR="00BE68C0" w:rsidRPr="0012395C" w:rsidRDefault="00BE68C0" w:rsidP="00AA05F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395C">
        <w:rPr>
          <w:rFonts w:ascii="Times New Roman" w:eastAsia="Times New Roman" w:hAnsi="Times New Roman" w:cs="Times New Roman"/>
          <w:sz w:val="26"/>
          <w:szCs w:val="26"/>
          <w:lang w:eastAsia="ru-RU"/>
        </w:rPr>
        <w:t>Исходя из п. 1 ст. 7 Закона № 217-ФЗ товарищество создается для совместного владения, пользования и в установленных законом пределах распоряжения гражданами имуществом общего пользования, находящимся в их общей долевой собственности или в общем пользовании, а также для следующих целей: создание благоприятных условий для ведения гражданами садоводства и огородничества (обеспечение тепловой и электрической энергией, водой, газом, водоотведения, обращения с твердыми коммунальными отходами, благоустройства и охраны территории садоводства или огородничества, обеспечение пожарной безопасности территории садоводства или огородничества и иные условия).</w:t>
      </w:r>
    </w:p>
    <w:p w:rsidR="00BE68C0" w:rsidRPr="0012395C" w:rsidRDefault="00BE68C0" w:rsidP="00AA05F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395C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силу ч. 2 ст. 11, ч. 4 ст. 24.7 Федерального закона от 24.06.1998 № 89-ФЗ «Об отходах производства и потребления» (далее – Закон № 89-ФЗ) юридические лица и индивидуальные предприниматели при эксплуатации зданий, сооружений и иных объектов, связанной с обращением с отходами, обязаны соблюдать федеральные нормы и правила и иные требования в области обращения с отходами, заключить договор на оказание услуг по обращению с твердыми коммунальными отходами с региональным оператором, в зоне деятельности которого образуются твердые коммунальные отходы и находятся места их накопления.</w:t>
      </w:r>
    </w:p>
    <w:p w:rsidR="00BE68C0" w:rsidRPr="0012395C" w:rsidRDefault="00BE68C0" w:rsidP="00AA05F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395C">
        <w:rPr>
          <w:rFonts w:ascii="Times New Roman" w:eastAsia="Times New Roman" w:hAnsi="Times New Roman" w:cs="Times New Roman"/>
          <w:sz w:val="26"/>
          <w:szCs w:val="26"/>
          <w:lang w:eastAsia="ru-RU"/>
        </w:rPr>
        <w:t>Ст. 22 Федерального закона от 30.03.1999 № 52-ФЗ «О санитарно-эпидемиологическом благополучии населения» установлено, что отходы производства и потребления подлежат сбору, накоплению, транспортированию, обработке, утилизации, обезвреживанию, размещению, условия и способы которых должны быть безопасными для здоровья населения и среды обитания и которые должны осуществляться в соответствии с санитарными правилами и иными нормативными правовыми актами Российской Федерации.</w:t>
      </w:r>
    </w:p>
    <w:p w:rsidR="00BE68C0" w:rsidRPr="00EA66BE" w:rsidRDefault="00BE68C0" w:rsidP="00AA05F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39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5.11 СНиП 30-02-97 «Планировка и застройка территорий садоводческих (дачных) объединений граждан, здания и сооружения» на территории садоводческих (дачных) объединений и за ее пределами запрещается организовывать свалки отходов. Бытовые отходы, как правило, должны утилизироваться на садовых (дачных) участках. Для </w:t>
      </w:r>
      <w:proofErr w:type="spellStart"/>
      <w:r w:rsidRPr="0012395C">
        <w:rPr>
          <w:rFonts w:ascii="Times New Roman" w:eastAsia="Times New Roman" w:hAnsi="Times New Roman" w:cs="Times New Roman"/>
          <w:sz w:val="26"/>
          <w:szCs w:val="26"/>
          <w:lang w:eastAsia="ru-RU"/>
        </w:rPr>
        <w:t>неутилизируемых</w:t>
      </w:r>
      <w:proofErr w:type="spellEnd"/>
      <w:r w:rsidRPr="001239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отходов (стекло, металл, полиэтилен и др.) на территории общего пользования должны быть </w:t>
      </w:r>
      <w:r w:rsidRPr="00EA66B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предусмотрены площадки контейнеров для мусора.</w:t>
      </w:r>
    </w:p>
    <w:p w:rsidR="00835A8A" w:rsidRPr="000B3200" w:rsidRDefault="00835A8A" w:rsidP="00AA05F8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0B3200" w:rsidRPr="000B3200" w:rsidRDefault="000B3200" w:rsidP="00AA05F8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0B3200">
        <w:rPr>
          <w:rFonts w:ascii="Times New Roman" w:hAnsi="Times New Roman" w:cs="Times New Roman"/>
          <w:bCs/>
          <w:color w:val="auto"/>
          <w:sz w:val="26"/>
          <w:szCs w:val="26"/>
        </w:rPr>
        <w:t xml:space="preserve">Размер </w:t>
      </w:r>
      <w:r w:rsidRPr="000B3200">
        <w:rPr>
          <w:rFonts w:ascii="Times New Roman" w:hAnsi="Times New Roman" w:cs="Times New Roman"/>
          <w:color w:val="auto"/>
          <w:sz w:val="26"/>
          <w:szCs w:val="26"/>
        </w:rPr>
        <w:t>вывоза твердых бытовых отходов (ТБО) будет равен тарифу МУП</w:t>
      </w:r>
      <w:r w:rsidRPr="000B3200">
        <w:rPr>
          <w:rFonts w:ascii="Times New Roman" w:hAnsi="Times New Roman" w:cs="Times New Roman"/>
          <w:bCs/>
          <w:color w:val="auto"/>
          <w:sz w:val="26"/>
          <w:szCs w:val="26"/>
        </w:rPr>
        <w:t xml:space="preserve"> «САХ», </w:t>
      </w:r>
      <w:r w:rsidRPr="000B3200">
        <w:rPr>
          <w:rFonts w:ascii="Times New Roman" w:hAnsi="Times New Roman" w:cs="Times New Roman"/>
          <w:color w:val="auto"/>
          <w:sz w:val="26"/>
          <w:szCs w:val="26"/>
        </w:rPr>
        <w:t xml:space="preserve">при этом размер рассчитываются исходя из-среднего годового потребности вывоза ТБО и рассчитываются с количества потребителей, </w:t>
      </w:r>
      <w:r>
        <w:rPr>
          <w:rFonts w:ascii="Times New Roman" w:hAnsi="Times New Roman" w:cs="Times New Roman"/>
          <w:color w:val="auto"/>
          <w:sz w:val="26"/>
          <w:szCs w:val="26"/>
        </w:rPr>
        <w:t>а не с</w:t>
      </w:r>
      <w:r w:rsidRPr="000B3200">
        <w:rPr>
          <w:rFonts w:ascii="Times New Roman" w:hAnsi="Times New Roman" w:cs="Times New Roman"/>
          <w:color w:val="auto"/>
          <w:sz w:val="26"/>
          <w:szCs w:val="26"/>
        </w:rPr>
        <w:t xml:space="preserve"> количества соток.</w:t>
      </w:r>
    </w:p>
    <w:p w:rsidR="00835A8A" w:rsidRPr="000B3200" w:rsidRDefault="000B3200" w:rsidP="00AA05F8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0B3200">
        <w:rPr>
          <w:rFonts w:ascii="Times New Roman" w:hAnsi="Times New Roman" w:cs="Times New Roman"/>
          <w:bCs/>
          <w:color w:val="auto"/>
          <w:sz w:val="26"/>
          <w:szCs w:val="26"/>
        </w:rPr>
        <w:t xml:space="preserve">- </w:t>
      </w:r>
      <w:r w:rsidR="00835A8A" w:rsidRPr="000B3200">
        <w:rPr>
          <w:rFonts w:ascii="Times New Roman" w:hAnsi="Times New Roman" w:cs="Times New Roman"/>
          <w:bCs/>
          <w:color w:val="auto"/>
          <w:sz w:val="26"/>
          <w:szCs w:val="26"/>
        </w:rPr>
        <w:t>Норматив накопления отходов одним человеком в Новосибирской области составляет 2,38 кубических метров в год.</w:t>
      </w:r>
    </w:p>
    <w:p w:rsidR="00835A8A" w:rsidRPr="000B3200" w:rsidRDefault="00835A8A" w:rsidP="00AA05F8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6"/>
          <w:szCs w:val="26"/>
        </w:rPr>
      </w:pPr>
      <w:r w:rsidRPr="000B3200">
        <w:rPr>
          <w:rFonts w:ascii="Times New Roman" w:hAnsi="Times New Roman" w:cs="Times New Roman"/>
          <w:bCs/>
          <w:color w:val="auto"/>
          <w:sz w:val="26"/>
          <w:szCs w:val="26"/>
        </w:rPr>
        <w:t>- Норматив утвержден приказом Департамента по тарифам Новосибирской области № 342-ЖКХ от 20 октября 2017 года.</w:t>
      </w:r>
    </w:p>
    <w:p w:rsidR="00835A8A" w:rsidRPr="000B3200" w:rsidRDefault="00835A8A" w:rsidP="00AA05F8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6"/>
          <w:szCs w:val="26"/>
        </w:rPr>
      </w:pPr>
      <w:r w:rsidRPr="000B3200">
        <w:rPr>
          <w:rFonts w:ascii="Times New Roman" w:hAnsi="Times New Roman" w:cs="Times New Roman"/>
          <w:bCs/>
          <w:color w:val="auto"/>
          <w:sz w:val="26"/>
          <w:szCs w:val="26"/>
        </w:rPr>
        <w:t>- Стоимость услуги по обращению с одним кубическим метром твердых коммунальных отходов с 1 декабря 2022 года составляет 398 рублей 80 копеек.</w:t>
      </w:r>
    </w:p>
    <w:p w:rsidR="00835A8A" w:rsidRPr="000B3200" w:rsidRDefault="00835A8A" w:rsidP="00AA05F8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6"/>
          <w:szCs w:val="26"/>
        </w:rPr>
      </w:pPr>
      <w:r w:rsidRPr="000B3200">
        <w:rPr>
          <w:rFonts w:ascii="Times New Roman" w:hAnsi="Times New Roman" w:cs="Times New Roman"/>
          <w:bCs/>
          <w:color w:val="auto"/>
          <w:sz w:val="26"/>
          <w:szCs w:val="26"/>
        </w:rPr>
        <w:t>- Ежемесячная плата за одного человека составляет 79 рублей 9 копеек.</w:t>
      </w:r>
    </w:p>
    <w:p w:rsidR="00835A8A" w:rsidRPr="000B3200" w:rsidRDefault="00835A8A" w:rsidP="00AA05F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B3200">
        <w:rPr>
          <w:rFonts w:ascii="Times New Roman" w:hAnsi="Times New Roman" w:cs="Times New Roman"/>
          <w:sz w:val="26"/>
          <w:szCs w:val="26"/>
        </w:rPr>
        <w:t>79.09*12=</w:t>
      </w:r>
      <w:r w:rsidRPr="000B3200">
        <w:rPr>
          <w:rFonts w:ascii="Times New Roman" w:hAnsi="Times New Roman" w:cs="Times New Roman"/>
          <w:b/>
          <w:sz w:val="26"/>
          <w:szCs w:val="26"/>
        </w:rPr>
        <w:t>950</w:t>
      </w:r>
      <w:r w:rsidR="000B3200" w:rsidRPr="000B3200">
        <w:rPr>
          <w:rFonts w:ascii="Times New Roman" w:hAnsi="Times New Roman" w:cs="Times New Roman"/>
          <w:b/>
          <w:sz w:val="26"/>
          <w:szCs w:val="26"/>
        </w:rPr>
        <w:t>,00</w:t>
      </w:r>
      <w:r w:rsidRPr="000B3200">
        <w:rPr>
          <w:rFonts w:ascii="Times New Roman" w:hAnsi="Times New Roman" w:cs="Times New Roman"/>
          <w:sz w:val="26"/>
          <w:szCs w:val="26"/>
        </w:rPr>
        <w:t xml:space="preserve"> рублей</w:t>
      </w:r>
      <w:r w:rsidR="000B3200">
        <w:rPr>
          <w:rFonts w:ascii="Times New Roman" w:hAnsi="Times New Roman" w:cs="Times New Roman"/>
          <w:sz w:val="26"/>
          <w:szCs w:val="26"/>
        </w:rPr>
        <w:t xml:space="preserve"> в год.</w:t>
      </w:r>
    </w:p>
    <w:p w:rsidR="000B3200" w:rsidRPr="000B3200" w:rsidRDefault="00EA66BE" w:rsidP="00AA05F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B32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Общая сумма членских взносов </w:t>
      </w:r>
      <w:r w:rsidR="00014338">
        <w:rPr>
          <w:rFonts w:ascii="Times New Roman" w:hAnsi="Times New Roman" w:cs="Times New Roman"/>
          <w:b/>
          <w:sz w:val="26"/>
          <w:szCs w:val="26"/>
        </w:rPr>
        <w:t>с 01.01.2024</w:t>
      </w:r>
      <w:r w:rsidRPr="000B3200">
        <w:rPr>
          <w:rFonts w:ascii="Times New Roman" w:hAnsi="Times New Roman" w:cs="Times New Roman"/>
          <w:b/>
          <w:sz w:val="26"/>
          <w:szCs w:val="26"/>
        </w:rPr>
        <w:t xml:space="preserve"> по 31.12.2024</w:t>
      </w:r>
      <w:r w:rsidRPr="000B3200">
        <w:rPr>
          <w:rFonts w:ascii="Times New Roman" w:hAnsi="Times New Roman" w:cs="Times New Roman"/>
          <w:sz w:val="26"/>
          <w:szCs w:val="26"/>
        </w:rPr>
        <w:t xml:space="preserve"> </w:t>
      </w:r>
      <w:r w:rsidRPr="000B3200">
        <w:rPr>
          <w:rFonts w:ascii="Times New Roman" w:hAnsi="Times New Roman" w:cs="Times New Roman"/>
          <w:b/>
          <w:sz w:val="26"/>
          <w:szCs w:val="26"/>
        </w:rPr>
        <w:t xml:space="preserve">год СНТ СН «Надежда» </w:t>
      </w:r>
      <w:r w:rsidRPr="000B32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участка составит </w:t>
      </w:r>
      <w:r w:rsidRPr="000B320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950,00 руб.</w:t>
      </w:r>
      <w:r w:rsidR="000B3200" w:rsidRPr="000B3200">
        <w:rPr>
          <w:rFonts w:ascii="Times New Roman" w:hAnsi="Times New Roman" w:cs="Times New Roman"/>
          <w:sz w:val="26"/>
          <w:szCs w:val="26"/>
        </w:rPr>
        <w:t xml:space="preserve"> </w:t>
      </w:r>
      <w:r w:rsidR="000B3200">
        <w:rPr>
          <w:rFonts w:ascii="Times New Roman" w:hAnsi="Times New Roman" w:cs="Times New Roman"/>
          <w:sz w:val="26"/>
          <w:szCs w:val="26"/>
        </w:rPr>
        <w:t>в год.</w:t>
      </w:r>
      <w:r w:rsidR="00014338">
        <w:rPr>
          <w:rFonts w:ascii="Times New Roman" w:hAnsi="Times New Roman" w:cs="Times New Roman"/>
          <w:sz w:val="26"/>
          <w:szCs w:val="26"/>
        </w:rPr>
        <w:t xml:space="preserve">  На данный период членский взнос </w:t>
      </w:r>
      <w:r w:rsidR="00014338">
        <w:rPr>
          <w:rFonts w:ascii="Times New Roman" w:hAnsi="Times New Roman" w:cs="Times New Roman"/>
          <w:sz w:val="26"/>
          <w:szCs w:val="26"/>
        </w:rPr>
        <w:lastRenderedPageBreak/>
        <w:t xml:space="preserve">не подлежит оплате в связи с тем, что площадка для хранения ТКО не оборудована и </w:t>
      </w:r>
      <w:r w:rsidR="00014338" w:rsidRPr="00835A8A">
        <w:rPr>
          <w:rFonts w:ascii="Times New Roman" w:hAnsi="Times New Roman" w:cs="Times New Roman"/>
          <w:sz w:val="26"/>
          <w:szCs w:val="26"/>
        </w:rPr>
        <w:t>договор с МУП " САХ" на вывоз ТКО</w:t>
      </w:r>
      <w:r w:rsidR="00014338">
        <w:rPr>
          <w:rFonts w:ascii="Times New Roman" w:hAnsi="Times New Roman" w:cs="Times New Roman"/>
          <w:sz w:val="26"/>
          <w:szCs w:val="26"/>
        </w:rPr>
        <w:t xml:space="preserve"> не заключен. Данный расчет предоставлен ориентировочно, для ознакомления членов СНТ СН «Надежда»</w:t>
      </w:r>
    </w:p>
    <w:p w:rsidR="0040158F" w:rsidRPr="00EA66BE" w:rsidRDefault="0040158F" w:rsidP="00AA05F8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p w:rsidR="00533385" w:rsidRPr="00DA676A" w:rsidRDefault="0040158F" w:rsidP="000830E3">
      <w:pPr>
        <w:pStyle w:val="a4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A676A">
        <w:rPr>
          <w:rFonts w:ascii="Times New Roman" w:hAnsi="Times New Roman" w:cs="Times New Roman"/>
          <w:sz w:val="26"/>
          <w:szCs w:val="26"/>
        </w:rPr>
        <w:t xml:space="preserve">Размер компенсации садоводов за потреблённую электроэнергию будет равен тарифу </w:t>
      </w:r>
      <w:proofErr w:type="spellStart"/>
      <w:r w:rsidRPr="00DA676A">
        <w:rPr>
          <w:rFonts w:ascii="Times New Roman" w:hAnsi="Times New Roman" w:cs="Times New Roman"/>
          <w:sz w:val="26"/>
          <w:szCs w:val="26"/>
        </w:rPr>
        <w:t>Эне</w:t>
      </w:r>
      <w:r w:rsidR="009F61C6" w:rsidRPr="00DA676A">
        <w:rPr>
          <w:rFonts w:ascii="Times New Roman" w:hAnsi="Times New Roman" w:cs="Times New Roman"/>
          <w:sz w:val="26"/>
          <w:szCs w:val="26"/>
        </w:rPr>
        <w:t>ргоснабж</w:t>
      </w:r>
      <w:r w:rsidRPr="00DA676A">
        <w:rPr>
          <w:rFonts w:ascii="Times New Roman" w:hAnsi="Times New Roman" w:cs="Times New Roman"/>
          <w:sz w:val="26"/>
          <w:szCs w:val="26"/>
        </w:rPr>
        <w:t>ающей</w:t>
      </w:r>
      <w:proofErr w:type="spellEnd"/>
      <w:r w:rsidRPr="00DA676A">
        <w:rPr>
          <w:rFonts w:ascii="Times New Roman" w:hAnsi="Times New Roman" w:cs="Times New Roman"/>
          <w:sz w:val="26"/>
          <w:szCs w:val="26"/>
        </w:rPr>
        <w:t xml:space="preserve"> организации, при этом ОСН рассчитываются исходя из-среднего годового потребл</w:t>
      </w:r>
      <w:r w:rsidR="009F61C6" w:rsidRPr="00DA676A">
        <w:rPr>
          <w:rFonts w:ascii="Times New Roman" w:hAnsi="Times New Roman" w:cs="Times New Roman"/>
          <w:sz w:val="26"/>
          <w:szCs w:val="26"/>
        </w:rPr>
        <w:t xml:space="preserve">ения и рассчитываются с участка, </w:t>
      </w:r>
      <w:r w:rsidRPr="00DA676A">
        <w:rPr>
          <w:rFonts w:ascii="Times New Roman" w:hAnsi="Times New Roman" w:cs="Times New Roman"/>
          <w:sz w:val="26"/>
          <w:szCs w:val="26"/>
        </w:rPr>
        <w:t>а не с объема потреблённой электроэнергии.</w:t>
      </w:r>
      <w:r w:rsidR="00533385" w:rsidRPr="00DA676A">
        <w:rPr>
          <w:rFonts w:ascii="Times New Roman" w:hAnsi="Times New Roman" w:cs="Times New Roman"/>
          <w:sz w:val="26"/>
          <w:szCs w:val="26"/>
        </w:rPr>
        <w:t xml:space="preserve"> </w:t>
      </w:r>
      <w:r w:rsidR="00173881" w:rsidRPr="00DA676A">
        <w:rPr>
          <w:rFonts w:ascii="Times New Roman" w:hAnsi="Times New Roman" w:cs="Times New Roman"/>
          <w:sz w:val="26"/>
          <w:szCs w:val="26"/>
        </w:rPr>
        <w:t xml:space="preserve">Среднегодовой объём потребляемой энергии с участка составляет 120 Кв. в год. При тарифе электроэнергии </w:t>
      </w:r>
      <w:r w:rsidR="00173881" w:rsidRPr="000830E3">
        <w:rPr>
          <w:rFonts w:ascii="Times New Roman" w:hAnsi="Times New Roman" w:cs="Times New Roman"/>
          <w:b/>
          <w:sz w:val="26"/>
          <w:szCs w:val="26"/>
        </w:rPr>
        <w:t>2,68</w:t>
      </w:r>
      <w:r w:rsidR="000830E3">
        <w:rPr>
          <w:rFonts w:ascii="Times New Roman" w:hAnsi="Times New Roman" w:cs="Times New Roman"/>
          <w:sz w:val="26"/>
          <w:szCs w:val="26"/>
        </w:rPr>
        <w:t xml:space="preserve"> рублей/Кв. </w:t>
      </w:r>
      <w:r w:rsidR="00D87F22" w:rsidRPr="00DA676A">
        <w:rPr>
          <w:rFonts w:ascii="Times New Roman" w:hAnsi="Times New Roman" w:cs="Times New Roman"/>
          <w:sz w:val="26"/>
          <w:szCs w:val="26"/>
        </w:rPr>
        <w:t>взнос</w:t>
      </w:r>
      <w:r w:rsidR="000830E3">
        <w:rPr>
          <w:rFonts w:ascii="Times New Roman" w:hAnsi="Times New Roman" w:cs="Times New Roman"/>
          <w:sz w:val="26"/>
          <w:szCs w:val="26"/>
        </w:rPr>
        <w:t xml:space="preserve"> рассчитан с 01.09.2023 по 31.06</w:t>
      </w:r>
      <w:r w:rsidR="00D87F22" w:rsidRPr="00DA676A">
        <w:rPr>
          <w:rFonts w:ascii="Times New Roman" w:hAnsi="Times New Roman" w:cs="Times New Roman"/>
          <w:sz w:val="26"/>
          <w:szCs w:val="26"/>
        </w:rPr>
        <w:t>.2024</w:t>
      </w:r>
      <w:r w:rsidR="00533385" w:rsidRPr="00DA676A">
        <w:rPr>
          <w:rFonts w:ascii="Times New Roman" w:hAnsi="Times New Roman" w:cs="Times New Roman"/>
          <w:sz w:val="26"/>
          <w:szCs w:val="26"/>
        </w:rPr>
        <w:t>.</w:t>
      </w:r>
      <w:r w:rsidR="000830E3">
        <w:rPr>
          <w:rFonts w:ascii="Times New Roman" w:hAnsi="Times New Roman" w:cs="Times New Roman"/>
          <w:sz w:val="26"/>
          <w:szCs w:val="26"/>
        </w:rPr>
        <w:t xml:space="preserve"> С 01.07.2024 по 31.12.2024</w:t>
      </w:r>
      <w:r w:rsidR="000830E3" w:rsidRPr="000830E3">
        <w:rPr>
          <w:rFonts w:ascii="Times New Roman" w:hAnsi="Times New Roman" w:cs="Times New Roman"/>
          <w:sz w:val="26"/>
          <w:szCs w:val="26"/>
        </w:rPr>
        <w:t xml:space="preserve"> </w:t>
      </w:r>
      <w:r w:rsidR="000830E3">
        <w:rPr>
          <w:rFonts w:ascii="Times New Roman" w:hAnsi="Times New Roman" w:cs="Times New Roman"/>
          <w:sz w:val="26"/>
          <w:szCs w:val="26"/>
        </w:rPr>
        <w:t xml:space="preserve">тариф электроэнергии </w:t>
      </w:r>
      <w:r w:rsidR="000830E3" w:rsidRPr="0060664C">
        <w:rPr>
          <w:rFonts w:ascii="Times New Roman" w:hAnsi="Times New Roman" w:cs="Times New Roman"/>
          <w:b/>
          <w:sz w:val="26"/>
          <w:szCs w:val="26"/>
        </w:rPr>
        <w:t>2,93</w:t>
      </w:r>
      <w:r w:rsidR="000830E3" w:rsidRPr="00DA676A">
        <w:rPr>
          <w:rFonts w:ascii="Times New Roman" w:hAnsi="Times New Roman" w:cs="Times New Roman"/>
          <w:sz w:val="26"/>
          <w:szCs w:val="26"/>
        </w:rPr>
        <w:t xml:space="preserve"> рублей/Кв.</w:t>
      </w:r>
    </w:p>
    <w:p w:rsidR="00533385" w:rsidRPr="00EA66BE" w:rsidRDefault="00533385" w:rsidP="006066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A66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Общая сумма </w:t>
      </w:r>
      <w:r w:rsidR="00EA66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членск</w:t>
      </w:r>
      <w:r w:rsidR="005E67F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ого взноса</w:t>
      </w:r>
      <w:r w:rsidRPr="00EA66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0830E3">
        <w:rPr>
          <w:rFonts w:ascii="Times New Roman" w:hAnsi="Times New Roman" w:cs="Times New Roman"/>
          <w:b/>
          <w:sz w:val="26"/>
          <w:szCs w:val="26"/>
        </w:rPr>
        <w:t>с 01.09.2023 по 31.06</w:t>
      </w:r>
      <w:r w:rsidR="00D87F22" w:rsidRPr="00EA66BE">
        <w:rPr>
          <w:rFonts w:ascii="Times New Roman" w:hAnsi="Times New Roman" w:cs="Times New Roman"/>
          <w:b/>
          <w:sz w:val="26"/>
          <w:szCs w:val="26"/>
        </w:rPr>
        <w:t>.2024</w:t>
      </w:r>
      <w:r w:rsidRPr="00EA66BE">
        <w:rPr>
          <w:rFonts w:ascii="Times New Roman" w:hAnsi="Times New Roman" w:cs="Times New Roman"/>
          <w:sz w:val="26"/>
          <w:szCs w:val="26"/>
        </w:rPr>
        <w:t xml:space="preserve"> </w:t>
      </w:r>
      <w:bookmarkStart w:id="0" w:name="_GoBack"/>
      <w:bookmarkEnd w:id="0"/>
      <w:r w:rsidRPr="00EA66BE">
        <w:rPr>
          <w:rFonts w:ascii="Times New Roman" w:hAnsi="Times New Roman" w:cs="Times New Roman"/>
          <w:b/>
          <w:sz w:val="26"/>
          <w:szCs w:val="26"/>
        </w:rPr>
        <w:t>С</w:t>
      </w:r>
      <w:r w:rsidR="00D87F22" w:rsidRPr="00EA66BE">
        <w:rPr>
          <w:rFonts w:ascii="Times New Roman" w:hAnsi="Times New Roman" w:cs="Times New Roman"/>
          <w:b/>
          <w:sz w:val="26"/>
          <w:szCs w:val="26"/>
        </w:rPr>
        <w:t>Н</w:t>
      </w:r>
      <w:r w:rsidRPr="00EA66BE">
        <w:rPr>
          <w:rFonts w:ascii="Times New Roman" w:hAnsi="Times New Roman" w:cs="Times New Roman"/>
          <w:b/>
          <w:sz w:val="26"/>
          <w:szCs w:val="26"/>
        </w:rPr>
        <w:t xml:space="preserve">Т </w:t>
      </w:r>
      <w:r w:rsidR="00D87F22" w:rsidRPr="00EA66BE">
        <w:rPr>
          <w:rFonts w:ascii="Times New Roman" w:hAnsi="Times New Roman" w:cs="Times New Roman"/>
          <w:b/>
          <w:sz w:val="26"/>
          <w:szCs w:val="26"/>
        </w:rPr>
        <w:t xml:space="preserve">СН </w:t>
      </w:r>
      <w:r w:rsidRPr="00EA66BE">
        <w:rPr>
          <w:rFonts w:ascii="Times New Roman" w:hAnsi="Times New Roman" w:cs="Times New Roman"/>
          <w:b/>
          <w:sz w:val="26"/>
          <w:szCs w:val="26"/>
        </w:rPr>
        <w:t xml:space="preserve">«Надежда» </w:t>
      </w:r>
      <w:r w:rsidRPr="00EA66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 участка составит </w:t>
      </w:r>
      <w:r w:rsidR="000830E3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268</w:t>
      </w:r>
      <w:r w:rsidRPr="00EA66B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,00 </w:t>
      </w:r>
      <w:r w:rsidRPr="0060664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руб.</w:t>
      </w:r>
      <w:r w:rsidR="0060664C" w:rsidRPr="0060664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за 10 месяцев</w:t>
      </w:r>
      <w:r w:rsidR="0060664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+ 175,80</w:t>
      </w:r>
      <w:r w:rsidR="0060664C" w:rsidRPr="0060664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руб. за </w:t>
      </w:r>
      <w:r w:rsidR="0060664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6</w:t>
      </w:r>
      <w:r w:rsidR="0060664C" w:rsidRPr="0060664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месяцев</w:t>
      </w:r>
    </w:p>
    <w:p w:rsidR="00EA66BE" w:rsidRPr="00EA66BE" w:rsidRDefault="00EA66BE" w:rsidP="00AA05F8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A66B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Предлагаем включить в смету по 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членскому</w:t>
      </w:r>
      <w:r w:rsidRPr="00EA66B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взносу </w:t>
      </w:r>
      <w:r w:rsidR="0060664C">
        <w:rPr>
          <w:rFonts w:ascii="Times New Roman" w:hAnsi="Times New Roman" w:cs="Times New Roman"/>
          <w:b/>
          <w:sz w:val="26"/>
          <w:szCs w:val="26"/>
        </w:rPr>
        <w:t>с 01.09.2023</w:t>
      </w:r>
      <w:r w:rsidR="0060664C" w:rsidRPr="000B3200">
        <w:rPr>
          <w:rFonts w:ascii="Times New Roman" w:hAnsi="Times New Roman" w:cs="Times New Roman"/>
          <w:b/>
          <w:sz w:val="26"/>
          <w:szCs w:val="26"/>
        </w:rPr>
        <w:t xml:space="preserve"> по 31.12.2024</w:t>
      </w:r>
      <w:r w:rsidR="0060664C" w:rsidRPr="000B3200">
        <w:rPr>
          <w:rFonts w:ascii="Times New Roman" w:hAnsi="Times New Roman" w:cs="Times New Roman"/>
          <w:sz w:val="26"/>
          <w:szCs w:val="26"/>
        </w:rPr>
        <w:t xml:space="preserve"> </w:t>
      </w:r>
      <w:r w:rsidR="0060664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444</w:t>
      </w:r>
      <w:r w:rsidRPr="00AA05F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,00 рублей</w:t>
      </w:r>
      <w:r w:rsidRPr="00EA66B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Pr="00EA66B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</w:t>
      </w:r>
      <w:r>
        <w:rPr>
          <w:rFonts w:ascii="Times New Roman" w:hAnsi="Times New Roman" w:cs="Times New Roman"/>
          <w:sz w:val="26"/>
          <w:szCs w:val="26"/>
        </w:rPr>
        <w:t>компенсацию садоводами</w:t>
      </w:r>
      <w:r w:rsidRPr="00EA66BE">
        <w:rPr>
          <w:rFonts w:ascii="Times New Roman" w:hAnsi="Times New Roman" w:cs="Times New Roman"/>
          <w:sz w:val="26"/>
          <w:szCs w:val="26"/>
        </w:rPr>
        <w:t xml:space="preserve"> за потреблённую электроэнергию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EA66B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1536D3" w:rsidRPr="00EA66BE" w:rsidRDefault="001536D3" w:rsidP="00AA05F8">
      <w:pPr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1536D3" w:rsidRPr="00EA66BE" w:rsidRDefault="001536D3" w:rsidP="00AA05F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1536D3" w:rsidRPr="00EA66BE" w:rsidRDefault="00D87F22" w:rsidP="00AA05F8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A66BE">
        <w:rPr>
          <w:rFonts w:ascii="Times New Roman" w:hAnsi="Times New Roman" w:cs="Times New Roman"/>
          <w:b/>
          <w:sz w:val="26"/>
          <w:szCs w:val="26"/>
        </w:rPr>
        <w:t xml:space="preserve">Председатель </w:t>
      </w:r>
      <w:r w:rsidR="001536D3" w:rsidRPr="00EA66BE">
        <w:rPr>
          <w:rFonts w:ascii="Times New Roman" w:hAnsi="Times New Roman" w:cs="Times New Roman"/>
          <w:b/>
          <w:sz w:val="26"/>
          <w:szCs w:val="26"/>
        </w:rPr>
        <w:t>С</w:t>
      </w:r>
      <w:r w:rsidRPr="00EA66BE">
        <w:rPr>
          <w:rFonts w:ascii="Times New Roman" w:hAnsi="Times New Roman" w:cs="Times New Roman"/>
          <w:b/>
          <w:sz w:val="26"/>
          <w:szCs w:val="26"/>
        </w:rPr>
        <w:t>Н</w:t>
      </w:r>
      <w:r w:rsidR="001536D3" w:rsidRPr="00EA66BE">
        <w:rPr>
          <w:rFonts w:ascii="Times New Roman" w:hAnsi="Times New Roman" w:cs="Times New Roman"/>
          <w:b/>
          <w:sz w:val="26"/>
          <w:szCs w:val="26"/>
        </w:rPr>
        <w:t xml:space="preserve">Т </w:t>
      </w:r>
      <w:r w:rsidRPr="00EA66BE">
        <w:rPr>
          <w:rFonts w:ascii="Times New Roman" w:hAnsi="Times New Roman" w:cs="Times New Roman"/>
          <w:b/>
          <w:sz w:val="26"/>
          <w:szCs w:val="26"/>
        </w:rPr>
        <w:t>СН «</w:t>
      </w:r>
      <w:r w:rsidR="001536D3" w:rsidRPr="00EA66BE">
        <w:rPr>
          <w:rFonts w:ascii="Times New Roman" w:hAnsi="Times New Roman" w:cs="Times New Roman"/>
          <w:b/>
          <w:sz w:val="26"/>
          <w:szCs w:val="26"/>
        </w:rPr>
        <w:t xml:space="preserve">Надежда» </w:t>
      </w:r>
    </w:p>
    <w:p w:rsidR="001536D3" w:rsidRPr="00EA66BE" w:rsidRDefault="001536D3" w:rsidP="00AA05F8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A66BE">
        <w:rPr>
          <w:rFonts w:ascii="Times New Roman" w:hAnsi="Times New Roman" w:cs="Times New Roman"/>
          <w:b/>
          <w:sz w:val="26"/>
          <w:szCs w:val="26"/>
        </w:rPr>
        <w:t>Тетюшев Сергей Анатольевич</w:t>
      </w:r>
    </w:p>
    <w:p w:rsidR="00DD4C5C" w:rsidRPr="00EA66BE" w:rsidRDefault="00DD4C5C" w:rsidP="00AA05F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sectPr w:rsidR="00DD4C5C" w:rsidRPr="00EA66BE" w:rsidSect="005011F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0CD5"/>
    <w:multiLevelType w:val="hybridMultilevel"/>
    <w:tmpl w:val="E104F862"/>
    <w:lvl w:ilvl="0" w:tplc="5BAC49DE">
      <w:start w:val="2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E35E6E"/>
    <w:multiLevelType w:val="hybridMultilevel"/>
    <w:tmpl w:val="48DA57FA"/>
    <w:lvl w:ilvl="0" w:tplc="6778E8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91398"/>
    <w:multiLevelType w:val="hybridMultilevel"/>
    <w:tmpl w:val="AB0454B6"/>
    <w:lvl w:ilvl="0" w:tplc="46EC21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9356D"/>
    <w:multiLevelType w:val="hybridMultilevel"/>
    <w:tmpl w:val="4B9AB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51A4A"/>
    <w:multiLevelType w:val="hybridMultilevel"/>
    <w:tmpl w:val="9F2E447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754D7"/>
    <w:multiLevelType w:val="hybridMultilevel"/>
    <w:tmpl w:val="9D8CAAA8"/>
    <w:lvl w:ilvl="0" w:tplc="EAC044F0">
      <w:start w:val="2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30CE0F67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38A5625A"/>
    <w:multiLevelType w:val="hybridMultilevel"/>
    <w:tmpl w:val="AFEED6D4"/>
    <w:lvl w:ilvl="0" w:tplc="0DD6242C">
      <w:start w:val="26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57202955"/>
    <w:multiLevelType w:val="hybridMultilevel"/>
    <w:tmpl w:val="D42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CB7898"/>
    <w:multiLevelType w:val="hybridMultilevel"/>
    <w:tmpl w:val="7FEE2E60"/>
    <w:lvl w:ilvl="0" w:tplc="F59644D8">
      <w:start w:val="321"/>
      <w:numFmt w:val="decimal"/>
      <w:lvlText w:val="%1"/>
      <w:lvlJc w:val="left"/>
      <w:pPr>
        <w:ind w:left="756" w:hanging="396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DC048D"/>
    <w:multiLevelType w:val="hybridMultilevel"/>
    <w:tmpl w:val="DD742FFA"/>
    <w:lvl w:ilvl="0" w:tplc="E8EC6A86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634F12E6"/>
    <w:multiLevelType w:val="hybridMultilevel"/>
    <w:tmpl w:val="4E6C1C86"/>
    <w:lvl w:ilvl="0" w:tplc="DAC0948C">
      <w:start w:val="321"/>
      <w:numFmt w:val="decimal"/>
      <w:lvlText w:val="%1"/>
      <w:lvlJc w:val="left"/>
      <w:pPr>
        <w:ind w:left="474" w:hanging="396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58" w:hanging="360"/>
      </w:pPr>
    </w:lvl>
    <w:lvl w:ilvl="2" w:tplc="0419001B" w:tentative="1">
      <w:start w:val="1"/>
      <w:numFmt w:val="lowerRoman"/>
      <w:lvlText w:val="%3."/>
      <w:lvlJc w:val="right"/>
      <w:pPr>
        <w:ind w:left="1878" w:hanging="180"/>
      </w:pPr>
    </w:lvl>
    <w:lvl w:ilvl="3" w:tplc="0419000F" w:tentative="1">
      <w:start w:val="1"/>
      <w:numFmt w:val="decimal"/>
      <w:lvlText w:val="%4."/>
      <w:lvlJc w:val="left"/>
      <w:pPr>
        <w:ind w:left="2598" w:hanging="360"/>
      </w:pPr>
    </w:lvl>
    <w:lvl w:ilvl="4" w:tplc="04190019" w:tentative="1">
      <w:start w:val="1"/>
      <w:numFmt w:val="lowerLetter"/>
      <w:lvlText w:val="%5."/>
      <w:lvlJc w:val="left"/>
      <w:pPr>
        <w:ind w:left="3318" w:hanging="360"/>
      </w:pPr>
    </w:lvl>
    <w:lvl w:ilvl="5" w:tplc="0419001B" w:tentative="1">
      <w:start w:val="1"/>
      <w:numFmt w:val="lowerRoman"/>
      <w:lvlText w:val="%6."/>
      <w:lvlJc w:val="right"/>
      <w:pPr>
        <w:ind w:left="4038" w:hanging="180"/>
      </w:pPr>
    </w:lvl>
    <w:lvl w:ilvl="6" w:tplc="0419000F" w:tentative="1">
      <w:start w:val="1"/>
      <w:numFmt w:val="decimal"/>
      <w:lvlText w:val="%7."/>
      <w:lvlJc w:val="left"/>
      <w:pPr>
        <w:ind w:left="4758" w:hanging="360"/>
      </w:pPr>
    </w:lvl>
    <w:lvl w:ilvl="7" w:tplc="04190019" w:tentative="1">
      <w:start w:val="1"/>
      <w:numFmt w:val="lowerLetter"/>
      <w:lvlText w:val="%8."/>
      <w:lvlJc w:val="left"/>
      <w:pPr>
        <w:ind w:left="5478" w:hanging="360"/>
      </w:pPr>
    </w:lvl>
    <w:lvl w:ilvl="8" w:tplc="0419001B" w:tentative="1">
      <w:start w:val="1"/>
      <w:numFmt w:val="lowerRoman"/>
      <w:lvlText w:val="%9."/>
      <w:lvlJc w:val="right"/>
      <w:pPr>
        <w:ind w:left="6198" w:hanging="180"/>
      </w:pPr>
    </w:lvl>
  </w:abstractNum>
  <w:abstractNum w:abstractNumId="12" w15:restartNumberingAfterBreak="0">
    <w:nsid w:val="64F97A56"/>
    <w:multiLevelType w:val="hybridMultilevel"/>
    <w:tmpl w:val="E79E3C5A"/>
    <w:lvl w:ilvl="0" w:tplc="DC2410BE">
      <w:start w:val="28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74C86D77"/>
    <w:multiLevelType w:val="hybridMultilevel"/>
    <w:tmpl w:val="7910FF86"/>
    <w:lvl w:ilvl="0" w:tplc="A7A88D04">
      <w:start w:val="321"/>
      <w:numFmt w:val="decimal"/>
      <w:lvlText w:val="%1"/>
      <w:lvlJc w:val="left"/>
      <w:pPr>
        <w:ind w:left="756" w:hanging="396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EB191C"/>
    <w:multiLevelType w:val="hybridMultilevel"/>
    <w:tmpl w:val="DCEA8CF8"/>
    <w:lvl w:ilvl="0" w:tplc="848EBB7A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79AA4324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 w15:restartNumberingAfterBreak="0">
    <w:nsid w:val="7D516907"/>
    <w:multiLevelType w:val="hybridMultilevel"/>
    <w:tmpl w:val="3E1E4EF4"/>
    <w:lvl w:ilvl="0" w:tplc="806E7946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7"/>
  </w:num>
  <w:num w:numId="5">
    <w:abstractNumId w:val="12"/>
  </w:num>
  <w:num w:numId="6">
    <w:abstractNumId w:val="15"/>
  </w:num>
  <w:num w:numId="7">
    <w:abstractNumId w:val="6"/>
  </w:num>
  <w:num w:numId="8">
    <w:abstractNumId w:val="14"/>
  </w:num>
  <w:num w:numId="9">
    <w:abstractNumId w:val="16"/>
  </w:num>
  <w:num w:numId="10">
    <w:abstractNumId w:val="10"/>
  </w:num>
  <w:num w:numId="11">
    <w:abstractNumId w:val="3"/>
  </w:num>
  <w:num w:numId="12">
    <w:abstractNumId w:val="1"/>
  </w:num>
  <w:num w:numId="13">
    <w:abstractNumId w:val="9"/>
  </w:num>
  <w:num w:numId="14">
    <w:abstractNumId w:val="2"/>
  </w:num>
  <w:num w:numId="15">
    <w:abstractNumId w:val="4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C"/>
    <w:rsid w:val="00014338"/>
    <w:rsid w:val="0001749B"/>
    <w:rsid w:val="00024620"/>
    <w:rsid w:val="00042588"/>
    <w:rsid w:val="00065992"/>
    <w:rsid w:val="00066AF6"/>
    <w:rsid w:val="000830E3"/>
    <w:rsid w:val="000A13CE"/>
    <w:rsid w:val="000B3200"/>
    <w:rsid w:val="000F1B8D"/>
    <w:rsid w:val="00103672"/>
    <w:rsid w:val="0012395C"/>
    <w:rsid w:val="001252C1"/>
    <w:rsid w:val="001363C1"/>
    <w:rsid w:val="001536D3"/>
    <w:rsid w:val="00173881"/>
    <w:rsid w:val="0018364E"/>
    <w:rsid w:val="00184FB0"/>
    <w:rsid w:val="00191B90"/>
    <w:rsid w:val="001B682E"/>
    <w:rsid w:val="001D2269"/>
    <w:rsid w:val="001E5F39"/>
    <w:rsid w:val="001F295B"/>
    <w:rsid w:val="0020353E"/>
    <w:rsid w:val="002157D7"/>
    <w:rsid w:val="00216009"/>
    <w:rsid w:val="0023378D"/>
    <w:rsid w:val="00240A2B"/>
    <w:rsid w:val="00250408"/>
    <w:rsid w:val="0027517A"/>
    <w:rsid w:val="002802BE"/>
    <w:rsid w:val="002D4276"/>
    <w:rsid w:val="002F032D"/>
    <w:rsid w:val="002F31F7"/>
    <w:rsid w:val="00326E99"/>
    <w:rsid w:val="003272D0"/>
    <w:rsid w:val="00327DEC"/>
    <w:rsid w:val="003C538F"/>
    <w:rsid w:val="003F2F2A"/>
    <w:rsid w:val="0040158F"/>
    <w:rsid w:val="00410B17"/>
    <w:rsid w:val="004500E6"/>
    <w:rsid w:val="004A7D46"/>
    <w:rsid w:val="004D2470"/>
    <w:rsid w:val="005011F4"/>
    <w:rsid w:val="00533385"/>
    <w:rsid w:val="00550CE6"/>
    <w:rsid w:val="00551B48"/>
    <w:rsid w:val="00571917"/>
    <w:rsid w:val="0057290D"/>
    <w:rsid w:val="0059531B"/>
    <w:rsid w:val="005A41BD"/>
    <w:rsid w:val="005E67FE"/>
    <w:rsid w:val="005F10B0"/>
    <w:rsid w:val="005F34E5"/>
    <w:rsid w:val="0060664C"/>
    <w:rsid w:val="006113CF"/>
    <w:rsid w:val="00615B94"/>
    <w:rsid w:val="006210E3"/>
    <w:rsid w:val="00622183"/>
    <w:rsid w:val="006433DC"/>
    <w:rsid w:val="00655978"/>
    <w:rsid w:val="00662418"/>
    <w:rsid w:val="006664BD"/>
    <w:rsid w:val="0069011D"/>
    <w:rsid w:val="006D3A73"/>
    <w:rsid w:val="0071164F"/>
    <w:rsid w:val="0073155E"/>
    <w:rsid w:val="0075700A"/>
    <w:rsid w:val="007738F1"/>
    <w:rsid w:val="00806640"/>
    <w:rsid w:val="00810E82"/>
    <w:rsid w:val="00831A01"/>
    <w:rsid w:val="00835A8A"/>
    <w:rsid w:val="00864EAD"/>
    <w:rsid w:val="008C7533"/>
    <w:rsid w:val="008F6AD1"/>
    <w:rsid w:val="008F71F6"/>
    <w:rsid w:val="00985C73"/>
    <w:rsid w:val="0099195E"/>
    <w:rsid w:val="00992ED5"/>
    <w:rsid w:val="009F61C6"/>
    <w:rsid w:val="00A42BDB"/>
    <w:rsid w:val="00A82380"/>
    <w:rsid w:val="00AA05F8"/>
    <w:rsid w:val="00B253B2"/>
    <w:rsid w:val="00B44B65"/>
    <w:rsid w:val="00B67BDD"/>
    <w:rsid w:val="00B867E2"/>
    <w:rsid w:val="00B95D13"/>
    <w:rsid w:val="00BD2DEC"/>
    <w:rsid w:val="00BE2594"/>
    <w:rsid w:val="00BE68C0"/>
    <w:rsid w:val="00BF1BD2"/>
    <w:rsid w:val="00BF3310"/>
    <w:rsid w:val="00C203CE"/>
    <w:rsid w:val="00C417BC"/>
    <w:rsid w:val="00C466C5"/>
    <w:rsid w:val="00C51A6B"/>
    <w:rsid w:val="00C64510"/>
    <w:rsid w:val="00C7416C"/>
    <w:rsid w:val="00C7449B"/>
    <w:rsid w:val="00CD5FA1"/>
    <w:rsid w:val="00CF0FF0"/>
    <w:rsid w:val="00D23FEA"/>
    <w:rsid w:val="00D320CD"/>
    <w:rsid w:val="00D44582"/>
    <w:rsid w:val="00D5171D"/>
    <w:rsid w:val="00D7686A"/>
    <w:rsid w:val="00D87F22"/>
    <w:rsid w:val="00DA676A"/>
    <w:rsid w:val="00DC79E1"/>
    <w:rsid w:val="00DD4C5C"/>
    <w:rsid w:val="00DE1083"/>
    <w:rsid w:val="00DE2721"/>
    <w:rsid w:val="00E02093"/>
    <w:rsid w:val="00E1491A"/>
    <w:rsid w:val="00E34C2B"/>
    <w:rsid w:val="00E41FDB"/>
    <w:rsid w:val="00E61DFF"/>
    <w:rsid w:val="00E915C3"/>
    <w:rsid w:val="00EA66BE"/>
    <w:rsid w:val="00F116FD"/>
    <w:rsid w:val="00F56B11"/>
    <w:rsid w:val="00F56CCB"/>
    <w:rsid w:val="00F64CE5"/>
    <w:rsid w:val="00F724F3"/>
    <w:rsid w:val="00F94130"/>
    <w:rsid w:val="00FF5AB0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397CB"/>
  <w15:chartTrackingRefBased/>
  <w15:docId w15:val="{6DCFBFEF-C800-4301-9C9C-2E73BAEF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4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835A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D4C5C"/>
  </w:style>
  <w:style w:type="character" w:customStyle="1" w:styleId="10">
    <w:name w:val="Заголовок 1 Знак"/>
    <w:basedOn w:val="a0"/>
    <w:link w:val="1"/>
    <w:uiPriority w:val="9"/>
    <w:rsid w:val="00DD4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D4C5C"/>
    <w:rPr>
      <w:color w:val="0000FF"/>
      <w:u w:val="single"/>
    </w:rPr>
  </w:style>
  <w:style w:type="character" w:customStyle="1" w:styleId="hl">
    <w:name w:val="hl"/>
    <w:basedOn w:val="a0"/>
    <w:rsid w:val="00DD4C5C"/>
  </w:style>
  <w:style w:type="paragraph" w:styleId="a4">
    <w:name w:val="List Paragraph"/>
    <w:basedOn w:val="a"/>
    <w:uiPriority w:val="34"/>
    <w:qFormat/>
    <w:rsid w:val="001D226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32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F71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40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65992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33385"/>
    <w:rPr>
      <w:rFonts w:ascii="Calibri-Bold" w:hAnsi="Calibri-Bold" w:hint="default"/>
      <w:b/>
      <w:bCs/>
      <w:i w:val="0"/>
      <w:iCs w:val="0"/>
      <w:color w:val="000000"/>
      <w:sz w:val="32"/>
      <w:szCs w:val="32"/>
    </w:rPr>
  </w:style>
  <w:style w:type="character" w:customStyle="1" w:styleId="slaquo">
    <w:name w:val="slaquo"/>
    <w:basedOn w:val="a0"/>
    <w:rsid w:val="00BE68C0"/>
  </w:style>
  <w:style w:type="character" w:customStyle="1" w:styleId="hlaquo">
    <w:name w:val="hlaquo"/>
    <w:basedOn w:val="a0"/>
    <w:rsid w:val="00BE68C0"/>
  </w:style>
  <w:style w:type="character" w:customStyle="1" w:styleId="sbrace">
    <w:name w:val="sbrace"/>
    <w:basedOn w:val="a0"/>
    <w:rsid w:val="00BE68C0"/>
  </w:style>
  <w:style w:type="character" w:customStyle="1" w:styleId="hbrace">
    <w:name w:val="hbrace"/>
    <w:basedOn w:val="a0"/>
    <w:rsid w:val="00BE68C0"/>
  </w:style>
  <w:style w:type="paragraph" w:customStyle="1" w:styleId="blockblock-3c">
    <w:name w:val="block__block-3c"/>
    <w:basedOn w:val="a"/>
    <w:rsid w:val="0012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5A8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409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9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3005">
          <w:blockQuote w:val="1"/>
          <w:marLeft w:val="0"/>
          <w:marRight w:val="0"/>
          <w:marTop w:val="64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A877E0-CE5D-4165-981A-40DB6082A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970</Words>
  <Characters>5530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14</cp:revision>
  <dcterms:created xsi:type="dcterms:W3CDTF">2024-04-07T07:06:00Z</dcterms:created>
  <dcterms:modified xsi:type="dcterms:W3CDTF">2024-05-20T10:36:00Z</dcterms:modified>
</cp:coreProperties>
</file>