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95E" w:rsidRPr="007E232E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E232E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</w:t>
      </w:r>
      <w:r w:rsidR="00A82380" w:rsidRPr="007E232E">
        <w:rPr>
          <w:rFonts w:ascii="Times New Roman" w:hAnsi="Times New Roman" w:cs="Times New Roman"/>
          <w:b/>
          <w:sz w:val="26"/>
          <w:szCs w:val="26"/>
        </w:rPr>
        <w:t xml:space="preserve">по </w:t>
      </w:r>
      <w:r w:rsidR="00BD2DEC" w:rsidRPr="007E232E">
        <w:rPr>
          <w:rFonts w:ascii="Times New Roman" w:hAnsi="Times New Roman" w:cs="Times New Roman"/>
          <w:b/>
          <w:sz w:val="26"/>
          <w:szCs w:val="26"/>
        </w:rPr>
        <w:t>членско</w:t>
      </w:r>
      <w:r w:rsidR="00A82380" w:rsidRPr="007E232E">
        <w:rPr>
          <w:rFonts w:ascii="Times New Roman" w:hAnsi="Times New Roman" w:cs="Times New Roman"/>
          <w:b/>
          <w:sz w:val="26"/>
          <w:szCs w:val="26"/>
        </w:rPr>
        <w:t xml:space="preserve">му взносу </w:t>
      </w:r>
      <w:r w:rsidRPr="007E232E">
        <w:rPr>
          <w:rFonts w:ascii="Times New Roman" w:hAnsi="Times New Roman" w:cs="Times New Roman"/>
          <w:b/>
          <w:sz w:val="26"/>
          <w:szCs w:val="26"/>
        </w:rPr>
        <w:t xml:space="preserve">на период </w:t>
      </w:r>
      <w:r w:rsidR="00FF6B9F" w:rsidRPr="007E232E">
        <w:rPr>
          <w:rFonts w:ascii="Times New Roman" w:hAnsi="Times New Roman" w:cs="Times New Roman"/>
          <w:b/>
          <w:sz w:val="26"/>
          <w:szCs w:val="26"/>
        </w:rPr>
        <w:t>с 01.01.2024 по 31.12.2024</w:t>
      </w:r>
      <w:r w:rsidR="00BE68C0" w:rsidRPr="007E232E">
        <w:rPr>
          <w:rFonts w:ascii="Times New Roman" w:hAnsi="Times New Roman" w:cs="Times New Roman"/>
          <w:b/>
          <w:sz w:val="26"/>
          <w:szCs w:val="26"/>
        </w:rPr>
        <w:t xml:space="preserve"> год </w:t>
      </w:r>
      <w:r w:rsidRPr="007E232E">
        <w:rPr>
          <w:rFonts w:ascii="Times New Roman" w:hAnsi="Times New Roman" w:cs="Times New Roman"/>
          <w:b/>
          <w:sz w:val="26"/>
          <w:szCs w:val="26"/>
        </w:rPr>
        <w:t>С</w:t>
      </w:r>
      <w:r w:rsidR="00BE68C0" w:rsidRPr="007E232E">
        <w:rPr>
          <w:rFonts w:ascii="Times New Roman" w:hAnsi="Times New Roman" w:cs="Times New Roman"/>
          <w:b/>
          <w:sz w:val="26"/>
          <w:szCs w:val="26"/>
        </w:rPr>
        <w:t>Н</w:t>
      </w:r>
      <w:r w:rsidRPr="007E232E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="00BE68C0" w:rsidRPr="007E232E">
        <w:rPr>
          <w:rFonts w:ascii="Times New Roman" w:hAnsi="Times New Roman" w:cs="Times New Roman"/>
          <w:b/>
          <w:sz w:val="26"/>
          <w:szCs w:val="26"/>
        </w:rPr>
        <w:t xml:space="preserve">СН </w:t>
      </w:r>
      <w:r w:rsidRPr="007E232E">
        <w:rPr>
          <w:rFonts w:ascii="Times New Roman" w:hAnsi="Times New Roman" w:cs="Times New Roman"/>
          <w:b/>
          <w:sz w:val="26"/>
          <w:szCs w:val="26"/>
        </w:rPr>
        <w:t>«Надежда»</w:t>
      </w:r>
    </w:p>
    <w:p w:rsidR="00DD4C5C" w:rsidRPr="007E232E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72D0" w:rsidRPr="007E232E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7E232E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с </w:t>
      </w:r>
      <w:r w:rsidR="00BE68C0" w:rsidRPr="007E232E">
        <w:rPr>
          <w:rFonts w:ascii="Times New Roman" w:hAnsi="Times New Roman" w:cs="Times New Roman"/>
          <w:sz w:val="26"/>
          <w:szCs w:val="26"/>
        </w:rPr>
        <w:t>01.01.2024</w:t>
      </w:r>
      <w:r w:rsidR="00D23FEA" w:rsidRPr="007E232E">
        <w:rPr>
          <w:rFonts w:ascii="Times New Roman" w:hAnsi="Times New Roman" w:cs="Times New Roman"/>
          <w:sz w:val="26"/>
          <w:szCs w:val="26"/>
        </w:rPr>
        <w:t xml:space="preserve"> по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 31.12.2024 год </w:t>
      </w:r>
      <w:r w:rsidRPr="007E232E">
        <w:rPr>
          <w:rFonts w:ascii="Times New Roman" w:hAnsi="Times New Roman" w:cs="Times New Roman"/>
          <w:sz w:val="26"/>
          <w:szCs w:val="26"/>
        </w:rPr>
        <w:t>С</w:t>
      </w:r>
      <w:r w:rsidR="00BE68C0" w:rsidRPr="007E232E">
        <w:rPr>
          <w:rFonts w:ascii="Times New Roman" w:hAnsi="Times New Roman" w:cs="Times New Roman"/>
          <w:sz w:val="26"/>
          <w:szCs w:val="26"/>
        </w:rPr>
        <w:t>Н</w:t>
      </w:r>
      <w:r w:rsidRPr="007E232E">
        <w:rPr>
          <w:rFonts w:ascii="Times New Roman" w:hAnsi="Times New Roman" w:cs="Times New Roman"/>
          <w:sz w:val="26"/>
          <w:szCs w:val="26"/>
        </w:rPr>
        <w:t>Т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 СН</w:t>
      </w:r>
      <w:r w:rsidRPr="007E232E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E61DFF" w:rsidRPr="007E232E">
        <w:rPr>
          <w:rFonts w:ascii="Times New Roman" w:hAnsi="Times New Roman" w:cs="Times New Roman"/>
          <w:sz w:val="26"/>
          <w:szCs w:val="26"/>
        </w:rPr>
        <w:t xml:space="preserve">, подготовлено в соответствии 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со ст. 14 </w:t>
      </w:r>
      <w:r w:rsidR="00E61DFF" w:rsidRPr="007E232E">
        <w:rPr>
          <w:rFonts w:ascii="Times New Roman" w:hAnsi="Times New Roman" w:cs="Times New Roman"/>
          <w:sz w:val="26"/>
          <w:szCs w:val="26"/>
        </w:rPr>
        <w:t xml:space="preserve">ФЗ-217 от 29.07.2017 </w:t>
      </w:r>
      <w:r w:rsidR="00A82380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«</w:t>
      </w:r>
      <w:r w:rsidR="00E61DFF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О ведении гражданами садоводства и огородничества для собственных нужд и о внесении изменений в отдельные законодате</w:t>
      </w:r>
      <w:r w:rsidR="00A82380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льные акты Российской Федерации»</w:t>
      </w:r>
      <w:r w:rsidR="00E61DFF" w:rsidRPr="007E232E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в рамках ведения финан</w:t>
      </w:r>
      <w:r w:rsidR="00A82380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сово-хозяйственной деятельности </w:t>
      </w:r>
      <w:r w:rsidR="00E61DFF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товарищества. Целевой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</w:t>
      </w:r>
      <w:r w:rsidR="00E61DFF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взнос</w:t>
      </w:r>
      <w:r w:rsidR="00E61DFF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являются разовым платежом, п</w:t>
      </w:r>
      <w:r w:rsidR="00A82380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окрывающим нерегулярные расходы </w:t>
      </w:r>
      <w:r w:rsidR="00A82380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</w:t>
      </w:r>
      <w:r w:rsidR="00E61DFF" w:rsidRPr="007E232E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оварищества</w:t>
      </w:r>
      <w:r w:rsidR="003272D0" w:rsidRPr="007E232E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.</w:t>
      </w:r>
    </w:p>
    <w:p w:rsidR="00DD4C5C" w:rsidRPr="007E232E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данные, а также стоимостные величины в данном документе взяты </w:t>
      </w:r>
      <w:r w:rsidR="00EA66BE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затратным или тарифным методом</w:t>
      </w: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D4C5C" w:rsidRPr="007E232E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</w:t>
      </w:r>
      <w:r w:rsidR="00EA66BE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членского</w:t>
      </w:r>
      <w:r w:rsidR="00864EAD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взноса 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рассчитан, как тариф </w:t>
      </w:r>
      <w:r w:rsidR="00F56CCB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</w:t>
      </w:r>
      <w:r w:rsidR="00864EAD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 участок</w:t>
      </w:r>
      <w:r w:rsidR="00EA66BE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/одного собственника</w:t>
      </w:r>
      <w:r w:rsidR="00F56CCB" w:rsidRPr="007E232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864EAD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находящий</w:t>
      </w:r>
      <w:r w:rsidR="00BE68C0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в границах территории 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BE68C0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 СН «Надежда»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 не зависит от количества </w:t>
      </w:r>
      <w:r w:rsidR="00864EAD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соток</w:t>
      </w:r>
      <w:r w:rsidR="00F56CC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находящихся в собственности одного правообладателя – физического лица.</w:t>
      </w:r>
    </w:p>
    <w:p w:rsidR="00DD4C5C" w:rsidRPr="007E232E" w:rsidRDefault="00F56CCB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Финансово-экономическое обоснование лежит в о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снове приходно-расходной сметы 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Т </w:t>
      </w:r>
      <w:r w:rsidR="00BE68C0" w:rsidRPr="007E232E">
        <w:rPr>
          <w:rFonts w:ascii="Times New Roman" w:hAnsi="Times New Roman" w:cs="Times New Roman"/>
          <w:sz w:val="26"/>
          <w:szCs w:val="26"/>
        </w:rPr>
        <w:t xml:space="preserve">СН «Надежда» 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 не может быть использовано в обосновании снижения стоимости тарифа для отдельных правообладателей земельных 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участков в границах территории 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</w:t>
      </w:r>
      <w:r w:rsidR="00BE68C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СН</w:t>
      </w: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«Надежда» под предлогом неиспользования или отсутствием необходимости использования тех или иных услуг, предусмотренных приходно-расходной сметой.</w:t>
      </w:r>
    </w:p>
    <w:p w:rsidR="0040158F" w:rsidRPr="007E232E" w:rsidRDefault="0040158F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74"/>
        <w:gridCol w:w="2565"/>
        <w:gridCol w:w="3544"/>
        <w:gridCol w:w="2262"/>
      </w:tblGrid>
      <w:tr w:rsidR="0040158F" w:rsidRPr="007E232E" w:rsidTr="00065992">
        <w:trPr>
          <w:trHeight w:val="297"/>
        </w:trPr>
        <w:tc>
          <w:tcPr>
            <w:tcW w:w="974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565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Целевой взнос</w:t>
            </w:r>
          </w:p>
        </w:tc>
        <w:tc>
          <w:tcPr>
            <w:tcW w:w="3544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Цель</w:t>
            </w:r>
          </w:p>
        </w:tc>
        <w:tc>
          <w:tcPr>
            <w:tcW w:w="2262" w:type="dxa"/>
          </w:tcPr>
          <w:p w:rsidR="0040158F" w:rsidRPr="007E232E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Размер</w:t>
            </w:r>
          </w:p>
        </w:tc>
      </w:tr>
      <w:tr w:rsidR="002D1496" w:rsidRPr="007E232E" w:rsidTr="00065992">
        <w:trPr>
          <w:trHeight w:val="297"/>
        </w:trPr>
        <w:tc>
          <w:tcPr>
            <w:tcW w:w="974" w:type="dxa"/>
          </w:tcPr>
          <w:p w:rsidR="002D1496" w:rsidRPr="007E232E" w:rsidRDefault="002D1496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565" w:type="dxa"/>
          </w:tcPr>
          <w:p w:rsidR="002D1496" w:rsidRPr="007E232E" w:rsidRDefault="002D1496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7E23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Создание места (площадки) накопления твердых коммунальных отходов</w:t>
            </w:r>
          </w:p>
        </w:tc>
        <w:tc>
          <w:tcPr>
            <w:tcW w:w="3544" w:type="dxa"/>
          </w:tcPr>
          <w:p w:rsidR="002D1496" w:rsidRPr="007E232E" w:rsidRDefault="002D1496" w:rsidP="002D1496">
            <w:pPr>
              <w:pStyle w:val="blockblock-3c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7E232E">
              <w:rPr>
                <w:color w:val="000000"/>
                <w:sz w:val="26"/>
                <w:szCs w:val="26"/>
              </w:rPr>
              <w:t>Порядок создания площадки, а также ведение реестра площадок регламентированы ПП РФ от 31.08.2018 №1039 «Об утверждении Правил обустройства мест(площадок) накопления ТКО и ведения реестра». Постановление вступило в силу с 1 января 2019 года. Каждая мусорная площадка должна быть согласована и внесена в реестр площадок.</w:t>
            </w:r>
          </w:p>
        </w:tc>
        <w:tc>
          <w:tcPr>
            <w:tcW w:w="2262" w:type="dxa"/>
          </w:tcPr>
          <w:p w:rsidR="007E232E" w:rsidRPr="007D7AA0" w:rsidRDefault="007D7AA0" w:rsidP="007E232E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2D1496"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D1496"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000</w:t>
            </w:r>
            <w:r w:rsidR="00F3235E"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,00</w:t>
            </w:r>
            <w:r w:rsidR="002D1496" w:rsidRPr="007D7AA0">
              <w:rPr>
                <w:rFonts w:ascii="Times New Roman" w:hAnsi="Times New Roman" w:cs="Times New Roman"/>
                <w:sz w:val="26"/>
                <w:szCs w:val="26"/>
              </w:rPr>
              <w:t xml:space="preserve"> руб. (из расчета </w:t>
            </w:r>
          </w:p>
          <w:p w:rsidR="002D1496" w:rsidRPr="007E232E" w:rsidRDefault="007D7AA0" w:rsidP="007E232E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7E232E"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68 0</w:t>
            </w:r>
            <w:r w:rsidR="002D1496"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F3235E"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>,00</w:t>
            </w:r>
            <w:r w:rsidR="002D1496" w:rsidRPr="007D7AA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D1496" w:rsidRPr="007D7AA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F3235E" w:rsidRPr="007D7AA0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2D1496" w:rsidRPr="007D7AA0">
              <w:rPr>
                <w:rFonts w:ascii="Times New Roman" w:hAnsi="Times New Roman" w:cs="Times New Roman"/>
                <w:sz w:val="26"/>
                <w:szCs w:val="26"/>
              </w:rPr>
              <w:t>строительство</w:t>
            </w:r>
            <w:r w:rsidR="002D1496" w:rsidRPr="007E232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1496" w:rsidRPr="007E23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места (площадки) накопления ТКО </w:t>
            </w:r>
            <w:r w:rsidR="002D1496" w:rsidRPr="007E23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82 </w:t>
            </w:r>
            <w:r w:rsidR="002D1496" w:rsidRPr="007E23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000</w:t>
            </w:r>
            <w:r w:rsidR="00F3235E" w:rsidRPr="007E23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,00</w:t>
            </w:r>
            <w:r w:rsidR="002D1496" w:rsidRPr="007E23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 w:rsidR="002D1496" w:rsidRPr="007E232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232E">
              <w:rPr>
                <w:rFonts w:ascii="Times New Roman" w:hAnsi="Times New Roman" w:cs="Times New Roman"/>
                <w:sz w:val="26"/>
                <w:szCs w:val="26"/>
              </w:rPr>
              <w:t xml:space="preserve">руб. </w:t>
            </w:r>
            <w:r w:rsidR="002D1496" w:rsidRPr="007E232E">
              <w:rPr>
                <w:rFonts w:ascii="Times New Roman" w:hAnsi="Times New Roman" w:cs="Times New Roman"/>
                <w:sz w:val="26"/>
                <w:szCs w:val="26"/>
              </w:rPr>
              <w:t>один контейнер</w:t>
            </w:r>
            <w:r w:rsidR="00F3235E" w:rsidRPr="007E232E">
              <w:rPr>
                <w:rFonts w:ascii="Times New Roman" w:hAnsi="Times New Roman" w:cs="Times New Roman"/>
                <w:sz w:val="26"/>
                <w:szCs w:val="26"/>
              </w:rPr>
              <w:t xml:space="preserve"> на </w:t>
            </w:r>
            <w:r w:rsidR="00F3235E" w:rsidRPr="007E232E">
              <w:rPr>
                <w:rFonts w:ascii="Times New Roman" w:hAnsi="Times New Roman" w:cs="Times New Roman"/>
                <w:b/>
                <w:sz w:val="26"/>
                <w:szCs w:val="26"/>
              </w:rPr>
              <w:t>8 куб. м.</w:t>
            </w:r>
            <w:r w:rsidR="002D1496" w:rsidRPr="007E232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3235E" w:rsidRPr="007E232E">
              <w:rPr>
                <w:rFonts w:ascii="Times New Roman" w:hAnsi="Times New Roman" w:cs="Times New Roman"/>
                <w:sz w:val="26"/>
                <w:szCs w:val="26"/>
              </w:rPr>
              <w:t xml:space="preserve">(с учетом доставки) </w:t>
            </w:r>
          </w:p>
        </w:tc>
      </w:tr>
    </w:tbl>
    <w:p w:rsidR="00BE68C0" w:rsidRPr="002E42FB" w:rsidRDefault="00BE68C0" w:rsidP="002E42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:rsidR="00BE68C0" w:rsidRPr="007E232E" w:rsidRDefault="00BE68C0" w:rsidP="00D23D3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3 ст. 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 (далее - Закон № </w:t>
      </w:r>
      <w:r w:rsidR="00D23D3B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17-ФЗ) садоводческое или огородническое некоммерческое товарищество является видом товарищества собственников недвижимости.</w:t>
      </w:r>
    </w:p>
    <w:p w:rsidR="00BE68C0" w:rsidRPr="007E232E" w:rsidRDefault="00BE68C0" w:rsidP="00A823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Исходя из п. 1 ст. 7 Закона № 217-ФЗ товарищество создается для совместного владения, пользования и в установленных законом пределах распоряжения гражданами имуществом общего пользования, находящимся в их общей долевой собственности или в общем пользовании, а также для следующих целей: создание </w:t>
      </w: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благоприятных условий для ведения гражданами садоводства и огородничества (обеспечение тепловой и электрической энергией, водой, газом, водоотведения, обращения с твердыми коммунальными отходами, благоустройства и охраны территории садоводства или огородничества, обеспечение пожарной безопасности территории садоводства или огородничества и иные условия).</w:t>
      </w:r>
    </w:p>
    <w:p w:rsidR="00BE68C0" w:rsidRPr="007E232E" w:rsidRDefault="00BE68C0" w:rsidP="00C2698D">
      <w:pPr>
        <w:pStyle w:val="a4"/>
        <w:numPr>
          <w:ilvl w:val="0"/>
          <w:numId w:val="16"/>
        </w:numPr>
        <w:shd w:val="clear" w:color="auto" w:fill="FFFFFF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силу ч. 2 ст. 11, ч. 4 ст. 24.7 Федерального закона от 24.06.1998 № 89-ФЗ «Об отходах производства и потребления» (далее – Закон № 89-ФЗ) юридические лица и индивидуальные предприниматели при эксплуатации зданий, сооружений и иных объектов, связанной с обращением с отходами, обязаны соблюдать федеральные нормы и правила и иные требования в области обращения с отходами, заключить договор на оказание услуг по обращению с твердыми коммунальными отходами с региональным оператором, в зоне деятельности которого образуются твердые коммунальные отходы и находятся места их накопления.</w:t>
      </w:r>
    </w:p>
    <w:p w:rsidR="00BE68C0" w:rsidRPr="007E232E" w:rsidRDefault="00BE68C0" w:rsidP="00A823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Ст. 22 Федерального закона от 30.03.1999 № 52-ФЗ «О санитарно-эпидемиологическом благополучии населения» установлено, что отходы производства и потребления подлежат сбору, накоплению, транспортированию, обработке, утилизации, обезвреживанию, размещению, условия и способы которых должны быть безопасными для здоровья населения и среды обитания и которые должны осуществляться в соответствии с санитарными правилами и иными нормативными правовыми актами Российской Федерации.</w:t>
      </w:r>
    </w:p>
    <w:p w:rsidR="00BE68C0" w:rsidRPr="007E232E" w:rsidRDefault="00BE68C0" w:rsidP="00A823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5.11 СНиП 30-02-97 «Планировка и застройка территорий садоводческих (дачных) объединений граждан, здания и сооружения» на территории садоводческих (дачных) объединений и за ее пределами запрещается организовывать свалки отходов. Бытовые отходы, как правило, должны утилизироваться на садовых (дачных) участках. Для </w:t>
      </w:r>
      <w:proofErr w:type="spellStart"/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неутилизируемых</w:t>
      </w:r>
      <w:proofErr w:type="spellEnd"/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отходов (стекло, металл, полиэтилен и др.) на территории общего пользования должны быть предусмотрены площадки контейнеров для мусора.</w:t>
      </w:r>
    </w:p>
    <w:p w:rsidR="0012395C" w:rsidRPr="007E232E" w:rsidRDefault="0012395C" w:rsidP="00A82380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7E232E">
        <w:rPr>
          <w:bCs/>
          <w:sz w:val="26"/>
          <w:szCs w:val="26"/>
        </w:rPr>
        <w:t>Вступил в силу Приказ Минстроя РФ № 618/</w:t>
      </w:r>
      <w:proofErr w:type="spellStart"/>
      <w:r w:rsidRPr="007E232E">
        <w:rPr>
          <w:bCs/>
          <w:sz w:val="26"/>
          <w:szCs w:val="26"/>
        </w:rPr>
        <w:t>пр</w:t>
      </w:r>
      <w:proofErr w:type="spellEnd"/>
      <w:r w:rsidRPr="007E232E">
        <w:rPr>
          <w:bCs/>
          <w:sz w:val="26"/>
          <w:szCs w:val="26"/>
        </w:rPr>
        <w:t>, которым введен в действие Свод Правил СП 53.13330.2019</w:t>
      </w:r>
      <w:r w:rsidRPr="007E232E">
        <w:rPr>
          <w:rStyle w:val="slaquo"/>
          <w:bCs/>
          <w:sz w:val="26"/>
          <w:szCs w:val="26"/>
        </w:rPr>
        <w:t> </w:t>
      </w:r>
      <w:r w:rsidRPr="007E232E">
        <w:rPr>
          <w:rStyle w:val="hlaquo"/>
          <w:bCs/>
          <w:sz w:val="26"/>
          <w:szCs w:val="26"/>
        </w:rPr>
        <w:t>«</w:t>
      </w:r>
      <w:r w:rsidRPr="007E232E">
        <w:rPr>
          <w:bCs/>
          <w:sz w:val="26"/>
          <w:szCs w:val="26"/>
        </w:rPr>
        <w:t>Планировка и застройка территории ведения гражданами садоводства. Здания и сооружения». В частности, документ содержит четкие требования к расположению и обустройству контейнерных площадок в границах садоводческих товариществ.</w:t>
      </w:r>
    </w:p>
    <w:p w:rsidR="00BE68C0" w:rsidRPr="007E232E" w:rsidRDefault="00BE68C0" w:rsidP="00835A8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Исходя из вышеизложенного и положений </w:t>
      </w:r>
      <w:proofErr w:type="spellStart"/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п.п</w:t>
      </w:r>
      <w:proofErr w:type="spellEnd"/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. 3, 4 раздела 2 Правил обустройства мест (площадок) накопления твердых коммунальных отходов и ведения их реестра, утв. Постановлением Правительства Российской Федерации от 31.08.2018 № 1039, у садоводческого некоммерческого товарищества возникает обязанность по обустройству места (площадки) накопления твердых коммунальных отходов и заключению договора на вывоз твердых коммунальных отходов с региональным оператором.</w:t>
      </w:r>
    </w:p>
    <w:p w:rsidR="00A82380" w:rsidRDefault="00A82380" w:rsidP="0056101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Предлагаем включить в смету по целевому </w:t>
      </w:r>
      <w:r w:rsidRPr="007D7AA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взносу </w:t>
      </w:r>
      <w:r w:rsidR="007D7AA0" w:rsidRPr="007D7AA0">
        <w:rPr>
          <w:rFonts w:ascii="Times New Roman" w:hAnsi="Times New Roman" w:cs="Times New Roman"/>
          <w:b/>
          <w:sz w:val="26"/>
          <w:szCs w:val="26"/>
        </w:rPr>
        <w:t>250</w:t>
      </w:r>
      <w:r w:rsidR="007D7AA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D7AA0" w:rsidRPr="007D7AA0">
        <w:rPr>
          <w:rFonts w:ascii="Times New Roman" w:hAnsi="Times New Roman" w:cs="Times New Roman"/>
          <w:b/>
          <w:sz w:val="26"/>
          <w:szCs w:val="26"/>
        </w:rPr>
        <w:t>000,00</w:t>
      </w:r>
      <w:r w:rsidR="007D7AA0" w:rsidRPr="007D7AA0">
        <w:rPr>
          <w:rFonts w:ascii="Times New Roman" w:hAnsi="Times New Roman" w:cs="Times New Roman"/>
          <w:sz w:val="26"/>
          <w:szCs w:val="26"/>
        </w:rPr>
        <w:t xml:space="preserve"> руб. (из расчета </w:t>
      </w:r>
      <w:r w:rsidR="007D7AA0" w:rsidRPr="007D7AA0">
        <w:rPr>
          <w:rFonts w:ascii="Times New Roman" w:hAnsi="Times New Roman" w:cs="Times New Roman"/>
          <w:b/>
          <w:sz w:val="26"/>
          <w:szCs w:val="26"/>
        </w:rPr>
        <w:t xml:space="preserve">168 000,00 </w:t>
      </w:r>
      <w:r w:rsidR="007D7AA0" w:rsidRPr="007D7AA0">
        <w:rPr>
          <w:rFonts w:ascii="Times New Roman" w:hAnsi="Times New Roman" w:cs="Times New Roman"/>
          <w:sz w:val="26"/>
          <w:szCs w:val="26"/>
        </w:rPr>
        <w:t xml:space="preserve">руб. </w:t>
      </w:r>
      <w:r w:rsidR="007D7AA0" w:rsidRPr="007D7AA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на</w:t>
      </w:r>
      <w:r w:rsidR="007D7AA0" w:rsidRPr="007E23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затраты </w:t>
      </w:r>
      <w:r w:rsidR="007D7AA0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обустройству места </w:t>
      </w:r>
      <w:bookmarkEnd w:id="0"/>
      <w:r w:rsidR="007D7AA0"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>(площадки) накопления твердых коммунальных отходов и заключению договора на вывоз твердых коммунальных отходов с региональным оператором</w:t>
      </w:r>
      <w:r w:rsidR="007D7AA0" w:rsidRPr="007D7AA0">
        <w:rPr>
          <w:rFonts w:ascii="Times New Roman" w:hAnsi="Times New Roman" w:cs="Times New Roman"/>
          <w:sz w:val="26"/>
          <w:szCs w:val="26"/>
        </w:rPr>
        <w:t xml:space="preserve"> </w:t>
      </w:r>
      <w:r w:rsidR="007D7AA0" w:rsidRPr="007E232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+ </w:t>
      </w:r>
      <w:r w:rsidR="007D7AA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82 </w:t>
      </w:r>
      <w:r w:rsidR="007D7AA0" w:rsidRPr="007E232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000,00</w:t>
      </w:r>
      <w:r w:rsidR="007D7AA0" w:rsidRPr="007E232E">
        <w:rPr>
          <w:rFonts w:ascii="Times New Roman" w:hAnsi="Times New Roman" w:cs="Times New Roman"/>
          <w:sz w:val="26"/>
          <w:szCs w:val="26"/>
        </w:rPr>
        <w:t xml:space="preserve"> </w:t>
      </w:r>
      <w:r w:rsidR="007D7AA0">
        <w:rPr>
          <w:rFonts w:ascii="Times New Roman" w:hAnsi="Times New Roman" w:cs="Times New Roman"/>
          <w:sz w:val="26"/>
          <w:szCs w:val="26"/>
        </w:rPr>
        <w:t xml:space="preserve">руб. </w:t>
      </w:r>
      <w:r w:rsidR="007D7AA0" w:rsidRPr="007E232E">
        <w:rPr>
          <w:rFonts w:ascii="Times New Roman" w:hAnsi="Times New Roman" w:cs="Times New Roman"/>
          <w:sz w:val="26"/>
          <w:szCs w:val="26"/>
        </w:rPr>
        <w:t xml:space="preserve">один контейнер на </w:t>
      </w:r>
      <w:r w:rsidR="007D7AA0" w:rsidRPr="007E232E">
        <w:rPr>
          <w:rFonts w:ascii="Times New Roman" w:hAnsi="Times New Roman" w:cs="Times New Roman"/>
          <w:b/>
          <w:sz w:val="26"/>
          <w:szCs w:val="26"/>
        </w:rPr>
        <w:t>8 куб. м.</w:t>
      </w:r>
      <w:r w:rsidR="007D7AA0" w:rsidRPr="007E232E">
        <w:rPr>
          <w:rFonts w:ascii="Times New Roman" w:hAnsi="Times New Roman" w:cs="Times New Roman"/>
          <w:sz w:val="26"/>
          <w:szCs w:val="26"/>
        </w:rPr>
        <w:t xml:space="preserve"> (с учетом доставки)</w:t>
      </w:r>
      <w:r w:rsidRPr="007E23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CA760D" w:rsidRDefault="00CA760D" w:rsidP="007D7AA0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A760D" w:rsidRDefault="00CA760D" w:rsidP="007D7AA0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A760D" w:rsidRPr="007D7AA0" w:rsidRDefault="00CA760D" w:rsidP="007D7AA0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D7AA0" w:rsidRDefault="007D7AA0" w:rsidP="007D7AA0">
      <w:pPr>
        <w:pStyle w:val="1"/>
        <w:shd w:val="clear" w:color="auto" w:fill="FFFFFF"/>
        <w:spacing w:before="0" w:beforeAutospacing="0" w:after="0" w:afterAutospacing="0"/>
        <w:rPr>
          <w:color w:val="0062B0"/>
          <w:sz w:val="30"/>
          <w:szCs w:val="30"/>
        </w:rPr>
      </w:pPr>
      <w:r w:rsidRPr="007D7AA0">
        <w:rPr>
          <w:color w:val="0062B0"/>
          <w:sz w:val="30"/>
          <w:szCs w:val="30"/>
        </w:rPr>
        <w:lastRenderedPageBreak/>
        <w:t xml:space="preserve">Контейнерная площадка, навес для </w:t>
      </w:r>
      <w:r w:rsidR="00E71F8B">
        <w:rPr>
          <w:color w:val="0062B0"/>
          <w:sz w:val="30"/>
          <w:szCs w:val="30"/>
        </w:rPr>
        <w:t xml:space="preserve">2 евро-контейнеров ТБО с </w:t>
      </w:r>
      <w:r w:rsidRPr="007D7AA0">
        <w:rPr>
          <w:color w:val="0062B0"/>
          <w:sz w:val="30"/>
          <w:szCs w:val="30"/>
        </w:rPr>
        <w:t>бетонным основанием (Арт 312</w:t>
      </w:r>
      <w:r w:rsidR="00561012">
        <w:rPr>
          <w:color w:val="0062B0"/>
          <w:sz w:val="30"/>
          <w:szCs w:val="30"/>
        </w:rPr>
        <w:t>005</w:t>
      </w:r>
      <w:r w:rsidRPr="007D7AA0">
        <w:rPr>
          <w:color w:val="0062B0"/>
          <w:sz w:val="30"/>
          <w:szCs w:val="30"/>
        </w:rPr>
        <w:t>)</w:t>
      </w:r>
    </w:p>
    <w:p w:rsidR="00561012" w:rsidRPr="007D7AA0" w:rsidRDefault="00561012" w:rsidP="007D7AA0">
      <w:pPr>
        <w:pStyle w:val="1"/>
        <w:shd w:val="clear" w:color="auto" w:fill="FFFFFF"/>
        <w:spacing w:before="0" w:beforeAutospacing="0" w:after="0" w:afterAutospacing="0"/>
        <w:rPr>
          <w:color w:val="0062B0"/>
          <w:sz w:val="30"/>
          <w:szCs w:val="30"/>
        </w:rPr>
      </w:pPr>
    </w:p>
    <w:p w:rsidR="007D7AA0" w:rsidRDefault="00561012" w:rsidP="007D7AA0">
      <w:pPr>
        <w:pStyle w:val="a5"/>
        <w:spacing w:before="0" w:beforeAutospacing="0" w:after="0" w:afterAutospacing="0"/>
        <w:rPr>
          <w:rFonts w:ascii="Arial" w:hAnsi="Arial" w:cs="Arial"/>
          <w:color w:val="313131"/>
          <w:sz w:val="23"/>
          <w:szCs w:val="23"/>
        </w:rPr>
      </w:pPr>
      <w:r w:rsidRPr="00561012">
        <w:rPr>
          <w:rFonts w:ascii="Arial" w:hAnsi="Arial" w:cs="Arial"/>
          <w:noProof/>
          <w:color w:val="313131"/>
          <w:sz w:val="23"/>
          <w:szCs w:val="23"/>
        </w:rPr>
        <w:drawing>
          <wp:inline distT="0" distB="0" distL="0" distR="0">
            <wp:extent cx="5820508" cy="3428630"/>
            <wp:effectExtent l="0" t="0" r="8890" b="635"/>
            <wp:docPr id="2" name="Рисунок 2" descr="C:\Users\User\Desktop\752944-photo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752944-photo-bi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054" cy="3450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AA0" w:rsidRDefault="007D7AA0" w:rsidP="007D7AA0">
      <w:pPr>
        <w:pStyle w:val="a5"/>
        <w:spacing w:before="0" w:beforeAutospacing="0" w:after="0" w:afterAutospacing="0"/>
        <w:rPr>
          <w:rFonts w:ascii="Arial" w:hAnsi="Arial" w:cs="Arial"/>
          <w:color w:val="313131"/>
          <w:sz w:val="23"/>
          <w:szCs w:val="23"/>
        </w:rPr>
      </w:pPr>
    </w:p>
    <w:p w:rsidR="007D7AA0" w:rsidRPr="00561012" w:rsidRDefault="00561012" w:rsidP="007D7AA0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Габариты площадки: 7</w:t>
      </w:r>
      <w:r w:rsidR="007D7AA0" w:rsidRPr="00E71F8B">
        <w:rPr>
          <w:sz w:val="26"/>
          <w:szCs w:val="26"/>
        </w:rPr>
        <w:t xml:space="preserve">500*1800* высота 2500 с переходом на 2200 мм. Высота боковых </w:t>
      </w:r>
      <w:r w:rsidR="007D7AA0" w:rsidRPr="00561012">
        <w:rPr>
          <w:sz w:val="26"/>
          <w:szCs w:val="26"/>
        </w:rPr>
        <w:t>стенок 2000 мм.</w:t>
      </w:r>
    </w:p>
    <w:p w:rsidR="007D7AA0" w:rsidRPr="00561012" w:rsidRDefault="007D7AA0" w:rsidP="007D7AA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Площадка рассчитана для установки </w:t>
      </w:r>
      <w:r w:rsidR="00E71F8B"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</w:t>
      </w:r>
      <w:r w:rsidR="00E71F8B"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>двух</w:t>
      </w:r>
      <w:r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евро-контейнеров (объем </w:t>
      </w:r>
      <w:r w:rsidR="00E71F8B"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>80</w:t>
      </w:r>
      <w:r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00 Л, допустимая нагрузка </w:t>
      </w:r>
      <w:r w:rsidR="00E71F8B"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>120</w:t>
      </w:r>
      <w:r w:rsidRP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>0 кг.).</w:t>
      </w:r>
    </w:p>
    <w:p w:rsidR="00561012" w:rsidRPr="00561012" w:rsidRDefault="00561012" w:rsidP="00561012">
      <w:pPr>
        <w:shd w:val="clear" w:color="auto" w:fill="FFFFFF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proofErr w:type="gramStart"/>
      <w:r w:rsidRPr="00561012">
        <w:rPr>
          <w:rFonts w:ascii="Times New Roman" w:hAnsi="Times New Roman" w:cs="Times New Roman"/>
          <w:sz w:val="26"/>
          <w:szCs w:val="26"/>
          <w:shd w:val="clear" w:color="auto" w:fill="FFFFFF"/>
        </w:rPr>
        <w:t>Материалы</w:t>
      </w:r>
      <w:proofErr w:type="gramEnd"/>
      <w:r w:rsidRPr="00561012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используемые для производства данной металлоконструкции: несущие стойки - труба 40*40 мм (толщина 2мм), каркас - труба 40*20 мм (толщина 2 мм), стены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r w:rsidRPr="00561012">
        <w:rPr>
          <w:rFonts w:ascii="Times New Roman" w:hAnsi="Times New Roman" w:cs="Times New Roman"/>
          <w:sz w:val="26"/>
          <w:szCs w:val="26"/>
          <w:shd w:val="clear" w:color="auto" w:fill="FFFFFF"/>
        </w:rPr>
        <w:t>-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  <w:proofErr w:type="spellStart"/>
      <w:r w:rsidRPr="00561012">
        <w:rPr>
          <w:rFonts w:ascii="Times New Roman" w:hAnsi="Times New Roman" w:cs="Times New Roman"/>
          <w:sz w:val="26"/>
          <w:szCs w:val="26"/>
          <w:shd w:val="clear" w:color="auto" w:fill="FFFFFF"/>
        </w:rPr>
        <w:t>профл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ист</w:t>
      </w:r>
      <w:proofErr w:type="spellEnd"/>
      <w:r w:rsidRPr="00561012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С8 (толщина 0,45; 0,4 мм), цвет зеленый RAL 6002, крыша - сотовый поликарбонат толщиной 4 мм. (цвет зеленый).</w:t>
      </w:r>
    </w:p>
    <w:p w:rsidR="007D7AA0" w:rsidRPr="00E71F8B" w:rsidRDefault="007D7AA0" w:rsidP="007D7AA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1F8B">
        <w:rPr>
          <w:rFonts w:ascii="Times New Roman" w:eastAsia="Times New Roman" w:hAnsi="Times New Roman" w:cs="Times New Roman"/>
          <w:sz w:val="26"/>
          <w:szCs w:val="26"/>
          <w:lang w:eastAsia="ru-RU"/>
        </w:rPr>
        <w:t>Габариты</w:t>
      </w:r>
      <w:r w:rsidR="005610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бетонного основания: 8</w:t>
      </w:r>
      <w:r w:rsidR="00E71F8B">
        <w:rPr>
          <w:rFonts w:ascii="Times New Roman" w:eastAsia="Times New Roman" w:hAnsi="Times New Roman" w:cs="Times New Roman"/>
          <w:sz w:val="26"/>
          <w:szCs w:val="26"/>
          <w:lang w:eastAsia="ru-RU"/>
        </w:rPr>
        <w:t>000*2000 мм/ толщина 150 мм/ отс</w:t>
      </w:r>
      <w:r w:rsidRPr="00E71F8B">
        <w:rPr>
          <w:rFonts w:ascii="Times New Roman" w:eastAsia="Times New Roman" w:hAnsi="Times New Roman" w:cs="Times New Roman"/>
          <w:sz w:val="26"/>
          <w:szCs w:val="26"/>
          <w:lang w:eastAsia="ru-RU"/>
        </w:rPr>
        <w:t>ыпка щебнем Ф20.</w:t>
      </w:r>
    </w:p>
    <w:p w:rsidR="007D7AA0" w:rsidRPr="00E71F8B" w:rsidRDefault="007D7AA0" w:rsidP="007D7AA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71F8B">
        <w:rPr>
          <w:rFonts w:ascii="Times New Roman" w:eastAsia="Times New Roman" w:hAnsi="Times New Roman" w:cs="Times New Roman"/>
          <w:sz w:val="26"/>
          <w:szCs w:val="26"/>
          <w:lang w:eastAsia="ru-RU"/>
        </w:rPr>
        <w:t>В стоимость включены все транспортные расходы, включая щебень на объект заказчика в пределах г.</w:t>
      </w:r>
      <w:r w:rsidR="00E71F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71F8B">
        <w:rPr>
          <w:rFonts w:ascii="Times New Roman" w:eastAsia="Times New Roman" w:hAnsi="Times New Roman" w:cs="Times New Roman"/>
          <w:sz w:val="26"/>
          <w:szCs w:val="26"/>
          <w:lang w:eastAsia="ru-RU"/>
        </w:rPr>
        <w:t>Новосибирска.</w:t>
      </w:r>
    </w:p>
    <w:p w:rsidR="00095CA7" w:rsidRDefault="00095CA7" w:rsidP="00C269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</w:p>
    <w:p w:rsidR="00095CA7" w:rsidRDefault="00095CA7" w:rsidP="00095CA7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Председатель СНТ СН «Надежда» </w:t>
      </w:r>
    </w:p>
    <w:p w:rsidR="00095CA7" w:rsidRDefault="00095CA7" w:rsidP="00095CA7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Тетюшев Сергей Анатольевич</w:t>
      </w:r>
    </w:p>
    <w:p w:rsidR="00095CA7" w:rsidRPr="00C2698D" w:rsidRDefault="00095CA7" w:rsidP="00C269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</w:p>
    <w:sectPr w:rsidR="00095CA7" w:rsidRPr="00C2698D" w:rsidSect="005011F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E35E6E"/>
    <w:multiLevelType w:val="hybridMultilevel"/>
    <w:tmpl w:val="48DA57FA"/>
    <w:lvl w:ilvl="0" w:tplc="6778E8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91398"/>
    <w:multiLevelType w:val="hybridMultilevel"/>
    <w:tmpl w:val="AB0454B6"/>
    <w:lvl w:ilvl="0" w:tplc="46EC21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9356D"/>
    <w:multiLevelType w:val="hybridMultilevel"/>
    <w:tmpl w:val="4B9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51A4A"/>
    <w:multiLevelType w:val="hybridMultilevel"/>
    <w:tmpl w:val="9F2E447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2EE83A88"/>
    <w:multiLevelType w:val="hybridMultilevel"/>
    <w:tmpl w:val="8E5253F8"/>
    <w:lvl w:ilvl="0" w:tplc="97C032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CB7898"/>
    <w:multiLevelType w:val="hybridMultilevel"/>
    <w:tmpl w:val="7FEE2E60"/>
    <w:lvl w:ilvl="0" w:tplc="F59644D8">
      <w:start w:val="321"/>
      <w:numFmt w:val="decimal"/>
      <w:lvlText w:val="%1"/>
      <w:lvlJc w:val="left"/>
      <w:pPr>
        <w:ind w:left="756" w:hanging="396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DC048D"/>
    <w:multiLevelType w:val="hybridMultilevel"/>
    <w:tmpl w:val="DD742FFA"/>
    <w:lvl w:ilvl="0" w:tplc="E8EC6A86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8"/>
  </w:num>
  <w:num w:numId="5">
    <w:abstractNumId w:val="12"/>
  </w:num>
  <w:num w:numId="6">
    <w:abstractNumId w:val="14"/>
  </w:num>
  <w:num w:numId="7">
    <w:abstractNumId w:val="7"/>
  </w:num>
  <w:num w:numId="8">
    <w:abstractNumId w:val="13"/>
  </w:num>
  <w:num w:numId="9">
    <w:abstractNumId w:val="15"/>
  </w:num>
  <w:num w:numId="10">
    <w:abstractNumId w:val="11"/>
  </w:num>
  <w:num w:numId="11">
    <w:abstractNumId w:val="3"/>
  </w:num>
  <w:num w:numId="12">
    <w:abstractNumId w:val="1"/>
  </w:num>
  <w:num w:numId="13">
    <w:abstractNumId w:val="10"/>
  </w:num>
  <w:num w:numId="14">
    <w:abstractNumId w:val="2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749B"/>
    <w:rsid w:val="00024620"/>
    <w:rsid w:val="00042588"/>
    <w:rsid w:val="00065992"/>
    <w:rsid w:val="00066AF6"/>
    <w:rsid w:val="00095CA7"/>
    <w:rsid w:val="000A13CE"/>
    <w:rsid w:val="000D011D"/>
    <w:rsid w:val="00103672"/>
    <w:rsid w:val="0012395C"/>
    <w:rsid w:val="001252C1"/>
    <w:rsid w:val="001363C1"/>
    <w:rsid w:val="001536D3"/>
    <w:rsid w:val="00173881"/>
    <w:rsid w:val="0018364E"/>
    <w:rsid w:val="00184FB0"/>
    <w:rsid w:val="00191B90"/>
    <w:rsid w:val="001A4872"/>
    <w:rsid w:val="001B682E"/>
    <w:rsid w:val="001D2269"/>
    <w:rsid w:val="001E5F39"/>
    <w:rsid w:val="001F295B"/>
    <w:rsid w:val="001F5E37"/>
    <w:rsid w:val="0020353E"/>
    <w:rsid w:val="002157D7"/>
    <w:rsid w:val="00216009"/>
    <w:rsid w:val="0023378D"/>
    <w:rsid w:val="00240A2B"/>
    <w:rsid w:val="00250408"/>
    <w:rsid w:val="0027517A"/>
    <w:rsid w:val="002802BE"/>
    <w:rsid w:val="002D1496"/>
    <w:rsid w:val="002D4276"/>
    <w:rsid w:val="002E42FB"/>
    <w:rsid w:val="002F032D"/>
    <w:rsid w:val="002F31F7"/>
    <w:rsid w:val="00326E99"/>
    <w:rsid w:val="003272D0"/>
    <w:rsid w:val="00327DEC"/>
    <w:rsid w:val="003C538F"/>
    <w:rsid w:val="003F2F2A"/>
    <w:rsid w:val="0040158F"/>
    <w:rsid w:val="00410B17"/>
    <w:rsid w:val="004500E6"/>
    <w:rsid w:val="004A7D46"/>
    <w:rsid w:val="004D2470"/>
    <w:rsid w:val="005011F4"/>
    <w:rsid w:val="00533385"/>
    <w:rsid w:val="00550CE6"/>
    <w:rsid w:val="00551B48"/>
    <w:rsid w:val="00561012"/>
    <w:rsid w:val="00571917"/>
    <w:rsid w:val="0057290D"/>
    <w:rsid w:val="0059531B"/>
    <w:rsid w:val="005A41BD"/>
    <w:rsid w:val="005F10B0"/>
    <w:rsid w:val="005F34E5"/>
    <w:rsid w:val="006113CF"/>
    <w:rsid w:val="00615B94"/>
    <w:rsid w:val="006210E3"/>
    <w:rsid w:val="00622183"/>
    <w:rsid w:val="006433DC"/>
    <w:rsid w:val="00655978"/>
    <w:rsid w:val="00662418"/>
    <w:rsid w:val="006664BD"/>
    <w:rsid w:val="0069011D"/>
    <w:rsid w:val="006D3A73"/>
    <w:rsid w:val="0071164F"/>
    <w:rsid w:val="0073155E"/>
    <w:rsid w:val="0075700A"/>
    <w:rsid w:val="007738F1"/>
    <w:rsid w:val="007D7AA0"/>
    <w:rsid w:val="007E232E"/>
    <w:rsid w:val="00806640"/>
    <w:rsid w:val="00810E82"/>
    <w:rsid w:val="00812C72"/>
    <w:rsid w:val="00831A01"/>
    <w:rsid w:val="00835A8A"/>
    <w:rsid w:val="00864EAD"/>
    <w:rsid w:val="008C7533"/>
    <w:rsid w:val="008F6AD1"/>
    <w:rsid w:val="008F71F6"/>
    <w:rsid w:val="00985C73"/>
    <w:rsid w:val="0099195E"/>
    <w:rsid w:val="00992ED5"/>
    <w:rsid w:val="009F61C6"/>
    <w:rsid w:val="00A42BDB"/>
    <w:rsid w:val="00A82380"/>
    <w:rsid w:val="00B253B2"/>
    <w:rsid w:val="00B44B65"/>
    <w:rsid w:val="00B67BDD"/>
    <w:rsid w:val="00B867E2"/>
    <w:rsid w:val="00B90CF5"/>
    <w:rsid w:val="00B95D13"/>
    <w:rsid w:val="00BD2DEC"/>
    <w:rsid w:val="00BE2594"/>
    <w:rsid w:val="00BE68C0"/>
    <w:rsid w:val="00BF1BD2"/>
    <w:rsid w:val="00BF3310"/>
    <w:rsid w:val="00C203CE"/>
    <w:rsid w:val="00C2698D"/>
    <w:rsid w:val="00C417BC"/>
    <w:rsid w:val="00C466C5"/>
    <w:rsid w:val="00C51A6B"/>
    <w:rsid w:val="00C64510"/>
    <w:rsid w:val="00C7416C"/>
    <w:rsid w:val="00C7449B"/>
    <w:rsid w:val="00CA760D"/>
    <w:rsid w:val="00CD5FA1"/>
    <w:rsid w:val="00CF0FF0"/>
    <w:rsid w:val="00D23D3B"/>
    <w:rsid w:val="00D23FEA"/>
    <w:rsid w:val="00D320CD"/>
    <w:rsid w:val="00D44582"/>
    <w:rsid w:val="00D5171D"/>
    <w:rsid w:val="00D7686A"/>
    <w:rsid w:val="00D87F22"/>
    <w:rsid w:val="00DC79E1"/>
    <w:rsid w:val="00DD4C5C"/>
    <w:rsid w:val="00DE1083"/>
    <w:rsid w:val="00DE2721"/>
    <w:rsid w:val="00E02093"/>
    <w:rsid w:val="00E1491A"/>
    <w:rsid w:val="00E34C2B"/>
    <w:rsid w:val="00E41FDB"/>
    <w:rsid w:val="00E61DFF"/>
    <w:rsid w:val="00E71F8B"/>
    <w:rsid w:val="00E915C3"/>
    <w:rsid w:val="00EA66BE"/>
    <w:rsid w:val="00F116FD"/>
    <w:rsid w:val="00F3235E"/>
    <w:rsid w:val="00F56B11"/>
    <w:rsid w:val="00F56CCB"/>
    <w:rsid w:val="00F64CE5"/>
    <w:rsid w:val="00F724F3"/>
    <w:rsid w:val="00F94130"/>
    <w:rsid w:val="00FF5AB0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AE9D0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35A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40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6599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33385"/>
    <w:rPr>
      <w:rFonts w:ascii="Calibri-Bold" w:hAnsi="Calibri-Bold" w:hint="default"/>
      <w:b/>
      <w:bCs/>
      <w:i w:val="0"/>
      <w:iCs w:val="0"/>
      <w:color w:val="000000"/>
      <w:sz w:val="32"/>
      <w:szCs w:val="32"/>
    </w:rPr>
  </w:style>
  <w:style w:type="character" w:customStyle="1" w:styleId="slaquo">
    <w:name w:val="slaquo"/>
    <w:basedOn w:val="a0"/>
    <w:rsid w:val="00BE68C0"/>
  </w:style>
  <w:style w:type="character" w:customStyle="1" w:styleId="hlaquo">
    <w:name w:val="hlaquo"/>
    <w:basedOn w:val="a0"/>
    <w:rsid w:val="00BE68C0"/>
  </w:style>
  <w:style w:type="character" w:customStyle="1" w:styleId="sbrace">
    <w:name w:val="sbrace"/>
    <w:basedOn w:val="a0"/>
    <w:rsid w:val="00BE68C0"/>
  </w:style>
  <w:style w:type="character" w:customStyle="1" w:styleId="hbrace">
    <w:name w:val="hbrace"/>
    <w:basedOn w:val="a0"/>
    <w:rsid w:val="00BE68C0"/>
  </w:style>
  <w:style w:type="paragraph" w:customStyle="1" w:styleId="blockblock-3c">
    <w:name w:val="block__block-3c"/>
    <w:basedOn w:val="a"/>
    <w:rsid w:val="0012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5A8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7">
    <w:name w:val="No Spacing"/>
    <w:uiPriority w:val="1"/>
    <w:qFormat/>
    <w:rsid w:val="001F5E37"/>
    <w:pPr>
      <w:spacing w:after="0" w:line="240" w:lineRule="auto"/>
    </w:pPr>
  </w:style>
  <w:style w:type="paragraph" w:styleId="a8">
    <w:name w:val="Body Text"/>
    <w:basedOn w:val="a"/>
    <w:link w:val="a9"/>
    <w:uiPriority w:val="1"/>
    <w:qFormat/>
    <w:rsid w:val="001F5E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1F5E3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7DD9C-35A5-4074-A77C-AA5554E4D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21</cp:revision>
  <dcterms:created xsi:type="dcterms:W3CDTF">2024-04-10T12:33:00Z</dcterms:created>
  <dcterms:modified xsi:type="dcterms:W3CDTF">2024-05-20T11:03:00Z</dcterms:modified>
</cp:coreProperties>
</file>