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83A" w:rsidRPr="00BA72FB" w:rsidRDefault="00E0383A" w:rsidP="00BA72FB">
      <w:pPr>
        <w:spacing w:after="0" w:line="240" w:lineRule="auto"/>
        <w:ind w:firstLine="567"/>
        <w:jc w:val="right"/>
        <w:rPr>
          <w:rFonts w:ascii="Times New Roman" w:hAnsi="Times New Roman" w:cs="Times New Roman"/>
          <w:sz w:val="26"/>
          <w:szCs w:val="26"/>
        </w:rPr>
      </w:pPr>
      <w:r w:rsidRPr="00BA72FB">
        <w:rPr>
          <w:rFonts w:ascii="Times New Roman" w:hAnsi="Times New Roman" w:cs="Times New Roman"/>
          <w:sz w:val="26"/>
          <w:szCs w:val="26"/>
        </w:rPr>
        <w:t>Утверждено</w:t>
      </w:r>
    </w:p>
    <w:p w:rsidR="00E0383A" w:rsidRPr="00BA72FB" w:rsidRDefault="00E0383A" w:rsidP="00BA72FB">
      <w:pPr>
        <w:spacing w:after="0" w:line="240" w:lineRule="auto"/>
        <w:ind w:firstLine="567"/>
        <w:jc w:val="right"/>
        <w:rPr>
          <w:rFonts w:ascii="Times New Roman" w:hAnsi="Times New Roman" w:cs="Times New Roman"/>
          <w:sz w:val="26"/>
          <w:szCs w:val="26"/>
        </w:rPr>
      </w:pPr>
      <w:r w:rsidRPr="00BA72FB">
        <w:rPr>
          <w:rFonts w:ascii="Times New Roman" w:hAnsi="Times New Roman" w:cs="Times New Roman"/>
          <w:sz w:val="26"/>
          <w:szCs w:val="26"/>
        </w:rPr>
        <w:t>Общим собранием членов СНТ СН «Надежда»</w:t>
      </w:r>
    </w:p>
    <w:p w:rsidR="00E0383A" w:rsidRPr="00BA72FB" w:rsidRDefault="00E0383A" w:rsidP="00BA72FB">
      <w:pPr>
        <w:spacing w:after="0" w:line="240" w:lineRule="auto"/>
        <w:ind w:firstLine="567"/>
        <w:jc w:val="right"/>
        <w:rPr>
          <w:rFonts w:ascii="Times New Roman" w:hAnsi="Times New Roman" w:cs="Times New Roman"/>
          <w:sz w:val="26"/>
          <w:szCs w:val="26"/>
        </w:rPr>
      </w:pPr>
      <w:r w:rsidRPr="00BA72FB">
        <w:rPr>
          <w:rFonts w:ascii="Times New Roman" w:hAnsi="Times New Roman" w:cs="Times New Roman"/>
          <w:sz w:val="26"/>
          <w:szCs w:val="26"/>
        </w:rPr>
        <w:t>Протокол № 1 от «</w:t>
      </w:r>
      <w:r w:rsidRPr="00BA72FB">
        <w:rPr>
          <w:rFonts w:ascii="Times New Roman" w:hAnsi="Times New Roman" w:cs="Times New Roman"/>
          <w:sz w:val="26"/>
          <w:szCs w:val="26"/>
          <w:highlight w:val="yellow"/>
        </w:rPr>
        <w:t>11» июля</w:t>
      </w:r>
      <w:r w:rsidRPr="00BA72FB">
        <w:rPr>
          <w:rFonts w:ascii="Times New Roman" w:hAnsi="Times New Roman" w:cs="Times New Roman"/>
          <w:sz w:val="26"/>
          <w:szCs w:val="26"/>
        </w:rPr>
        <w:t xml:space="preserve"> 2024 г.</w:t>
      </w:r>
    </w:p>
    <w:p w:rsidR="00E0383A" w:rsidRPr="00BA72FB" w:rsidRDefault="00E0383A" w:rsidP="00BA72FB">
      <w:pPr>
        <w:pStyle w:val="1"/>
        <w:spacing w:before="0" w:beforeAutospacing="0" w:after="0" w:afterAutospacing="0"/>
        <w:jc w:val="both"/>
        <w:rPr>
          <w:sz w:val="26"/>
          <w:szCs w:val="26"/>
        </w:rPr>
      </w:pPr>
    </w:p>
    <w:p w:rsidR="00E0383A" w:rsidRPr="00BA72FB" w:rsidRDefault="00E0383A" w:rsidP="00BA72FB">
      <w:pPr>
        <w:spacing w:after="0" w:line="240" w:lineRule="auto"/>
        <w:ind w:left="-540"/>
        <w:jc w:val="both"/>
        <w:rPr>
          <w:rFonts w:ascii="Times New Roman" w:hAnsi="Times New Roman" w:cs="Times New Roman"/>
          <w:sz w:val="26"/>
          <w:szCs w:val="26"/>
        </w:rPr>
      </w:pPr>
    </w:p>
    <w:p w:rsidR="00E0383A" w:rsidRPr="00BA72FB" w:rsidRDefault="00E0383A" w:rsidP="00BA72FB">
      <w:pPr>
        <w:tabs>
          <w:tab w:val="left" w:pos="851"/>
          <w:tab w:val="left" w:pos="993"/>
        </w:tabs>
        <w:spacing w:after="0" w:line="240" w:lineRule="auto"/>
        <w:ind w:firstLine="624"/>
        <w:jc w:val="center"/>
        <w:rPr>
          <w:rFonts w:ascii="Times New Roman" w:hAnsi="Times New Roman" w:cs="Times New Roman"/>
          <w:sz w:val="26"/>
          <w:szCs w:val="26"/>
        </w:rPr>
      </w:pPr>
      <w:r w:rsidRPr="00BA72FB">
        <w:rPr>
          <w:rStyle w:val="a3"/>
          <w:rFonts w:ascii="Times New Roman" w:hAnsi="Times New Roman" w:cs="Times New Roman"/>
          <w:sz w:val="26"/>
          <w:szCs w:val="26"/>
        </w:rPr>
        <w:t>ПОЛОЖЕНИЕ</w:t>
      </w:r>
    </w:p>
    <w:p w:rsidR="00E0383A" w:rsidRPr="00BA72FB" w:rsidRDefault="00E0383A" w:rsidP="00BA72FB">
      <w:pPr>
        <w:tabs>
          <w:tab w:val="left" w:pos="851"/>
          <w:tab w:val="left" w:pos="993"/>
        </w:tabs>
        <w:spacing w:after="0" w:line="240" w:lineRule="auto"/>
        <w:ind w:firstLine="624"/>
        <w:jc w:val="center"/>
        <w:rPr>
          <w:rFonts w:ascii="Times New Roman" w:hAnsi="Times New Roman" w:cs="Times New Roman"/>
          <w:b/>
          <w:sz w:val="26"/>
          <w:szCs w:val="26"/>
        </w:rPr>
      </w:pPr>
      <w:r w:rsidRPr="00BA72FB">
        <w:rPr>
          <w:rStyle w:val="a3"/>
          <w:rFonts w:ascii="Times New Roman" w:hAnsi="Times New Roman" w:cs="Times New Roman"/>
          <w:sz w:val="26"/>
          <w:szCs w:val="26"/>
        </w:rPr>
        <w:t xml:space="preserve">об антикоррупционной политики </w:t>
      </w:r>
      <w:r w:rsidRPr="00BA72FB">
        <w:rPr>
          <w:rFonts w:ascii="Times New Roman" w:hAnsi="Times New Roman" w:cs="Times New Roman"/>
          <w:b/>
          <w:sz w:val="26"/>
          <w:szCs w:val="26"/>
        </w:rPr>
        <w:t xml:space="preserve">СНТ СН «Надежда» </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3"/>
          <w:rFonts w:ascii="Times New Roman" w:hAnsi="Times New Roman" w:cs="Times New Roman"/>
          <w:sz w:val="26"/>
          <w:szCs w:val="26"/>
        </w:rPr>
        <w:t>Содержание</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1. </w:t>
      </w:r>
      <w:r w:rsidRPr="00BA72FB">
        <w:rPr>
          <w:rFonts w:ascii="Times New Roman" w:hAnsi="Times New Roman" w:cs="Times New Roman"/>
          <w:sz w:val="26"/>
          <w:szCs w:val="26"/>
        </w:rPr>
        <w:t>Цели и задачи внедрения антикоррупционной политики</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2. </w:t>
      </w:r>
      <w:r w:rsidRPr="00BA72FB">
        <w:rPr>
          <w:rFonts w:ascii="Times New Roman" w:hAnsi="Times New Roman" w:cs="Times New Roman"/>
          <w:sz w:val="26"/>
          <w:szCs w:val="26"/>
        </w:rPr>
        <w:t>Используемые в политике понятия и определения</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3. </w:t>
      </w:r>
      <w:r w:rsidRPr="00BA72FB">
        <w:rPr>
          <w:rFonts w:ascii="Times New Roman" w:hAnsi="Times New Roman" w:cs="Times New Roman"/>
          <w:sz w:val="26"/>
          <w:szCs w:val="26"/>
        </w:rPr>
        <w:t>Основные принципы антикоррупционной деятельности организации</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4. </w:t>
      </w:r>
      <w:r w:rsidRPr="00BA72FB">
        <w:rPr>
          <w:rFonts w:ascii="Times New Roman" w:hAnsi="Times New Roman" w:cs="Times New Roman"/>
          <w:sz w:val="26"/>
          <w:szCs w:val="26"/>
        </w:rPr>
        <w:t>Область применения политики и круг лиц, попадающих под ее действие</w:t>
      </w:r>
    </w:p>
    <w:p w:rsidR="00E0383A" w:rsidRPr="00BA72FB" w:rsidRDefault="00E0383A" w:rsidP="00BA72FB">
      <w:pPr>
        <w:tabs>
          <w:tab w:val="left" w:pos="851"/>
          <w:tab w:val="left" w:pos="993"/>
          <w:tab w:val="left" w:pos="1134"/>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5. </w:t>
      </w:r>
      <w:r w:rsidRPr="00BA72FB">
        <w:rPr>
          <w:rFonts w:ascii="Times New Roman" w:hAnsi="Times New Roman" w:cs="Times New Roman"/>
          <w:sz w:val="26"/>
          <w:szCs w:val="26"/>
        </w:rPr>
        <w:t>Определение должностных лиц организации, ответственных за реализацию антикоррупционной политики</w:t>
      </w:r>
    </w:p>
    <w:p w:rsidR="00E0383A" w:rsidRPr="00BA72FB" w:rsidRDefault="00E0383A" w:rsidP="00BA72FB">
      <w:pPr>
        <w:tabs>
          <w:tab w:val="left" w:pos="851"/>
          <w:tab w:val="left" w:pos="993"/>
          <w:tab w:val="left" w:pos="1134"/>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6. </w:t>
      </w:r>
      <w:r w:rsidRPr="00BA72FB">
        <w:rPr>
          <w:rFonts w:ascii="Times New Roman" w:hAnsi="Times New Roman" w:cs="Times New Roman"/>
          <w:sz w:val="26"/>
          <w:szCs w:val="26"/>
        </w:rPr>
        <w:t>Определение и закрепление обязанностей работников и организации, связанных с предупреждением и противодействием коррупции</w:t>
      </w:r>
    </w:p>
    <w:p w:rsidR="00E0383A" w:rsidRPr="00BA72FB" w:rsidRDefault="00E0383A" w:rsidP="00BA72FB">
      <w:pPr>
        <w:tabs>
          <w:tab w:val="left" w:pos="851"/>
          <w:tab w:val="left" w:pos="993"/>
          <w:tab w:val="left" w:pos="1134"/>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7. </w:t>
      </w:r>
      <w:r w:rsidRPr="00BA72FB">
        <w:rPr>
          <w:rFonts w:ascii="Times New Roman" w:hAnsi="Times New Roman" w:cs="Times New Roman"/>
          <w:sz w:val="26"/>
          <w:szCs w:val="26"/>
        </w:rPr>
        <w:t>Установление перечня реализуемых организацией антикоррупционных мероприятий, стандартов и процедур и порядок их выполнения (применения)</w:t>
      </w:r>
    </w:p>
    <w:p w:rsidR="00E0383A" w:rsidRPr="00BA72FB" w:rsidRDefault="00E0383A" w:rsidP="00BA72FB">
      <w:pPr>
        <w:tabs>
          <w:tab w:val="left" w:pos="851"/>
          <w:tab w:val="left" w:pos="993"/>
          <w:tab w:val="left" w:pos="1134"/>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8. </w:t>
      </w:r>
      <w:r w:rsidRPr="00BA72FB">
        <w:rPr>
          <w:rFonts w:ascii="Times New Roman" w:hAnsi="Times New Roman" w:cs="Times New Roman"/>
          <w:sz w:val="26"/>
          <w:szCs w:val="26"/>
        </w:rPr>
        <w:t>Ответственность сотрудников за несоблюдение требований антикоррупционной политики</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9. </w:t>
      </w:r>
      <w:r w:rsidRPr="00BA72FB">
        <w:rPr>
          <w:rFonts w:ascii="Times New Roman" w:hAnsi="Times New Roman" w:cs="Times New Roman"/>
          <w:sz w:val="26"/>
          <w:szCs w:val="26"/>
        </w:rPr>
        <w:t>Порядок пересмотра и внесения изменений в антикоррупционную политику организации</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p>
    <w:p w:rsidR="00E0383A" w:rsidRPr="00BA72FB" w:rsidRDefault="00E0383A" w:rsidP="00BA72FB">
      <w:pPr>
        <w:pStyle w:val="1"/>
        <w:tabs>
          <w:tab w:val="num" w:pos="0"/>
          <w:tab w:val="left" w:pos="567"/>
          <w:tab w:val="left" w:pos="851"/>
          <w:tab w:val="left" w:pos="993"/>
        </w:tabs>
        <w:spacing w:before="0" w:beforeAutospacing="0" w:after="0" w:afterAutospacing="0"/>
        <w:ind w:firstLine="624"/>
        <w:jc w:val="both"/>
        <w:rPr>
          <w:sz w:val="26"/>
          <w:szCs w:val="26"/>
        </w:rPr>
      </w:pPr>
      <w:r w:rsidRPr="00BA72FB">
        <w:rPr>
          <w:rStyle w:val="a5"/>
          <w:sz w:val="26"/>
          <w:szCs w:val="26"/>
        </w:rPr>
        <w:t>1. Цели и задачи внедрения антикоррупционной политики в СНТ СН</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Антикоррупционная поли</w:t>
      </w:r>
      <w:r w:rsidRPr="00BA72FB">
        <w:rPr>
          <w:rStyle w:val="a3"/>
          <w:rFonts w:ascii="Times New Roman" w:hAnsi="Times New Roman" w:cs="Times New Roman"/>
          <w:b w:val="0"/>
          <w:sz w:val="26"/>
          <w:szCs w:val="26"/>
        </w:rPr>
        <w:t>тика</w:t>
      </w:r>
      <w:r w:rsidRPr="00BA72FB">
        <w:rPr>
          <w:rStyle w:val="a3"/>
          <w:rFonts w:ascii="Times New Roman" w:hAnsi="Times New Roman" w:cs="Times New Roman"/>
          <w:sz w:val="26"/>
          <w:szCs w:val="26"/>
        </w:rPr>
        <w:t xml:space="preserve"> </w:t>
      </w:r>
      <w:r w:rsidRPr="00BA72FB">
        <w:rPr>
          <w:rFonts w:ascii="Times New Roman" w:hAnsi="Times New Roman" w:cs="Times New Roman"/>
          <w:sz w:val="26"/>
          <w:szCs w:val="26"/>
        </w:rPr>
        <w:t xml:space="preserve">Садоводческого Некоммерческого Товарищества Собственников Недвижимости «Надежда» (далее- СНТ СН) представляет собой комплекс взаимосвязанных принципов, процедур и конкретных мероприятий, направленных на профилактику и пресечение коррупционных правонарушений в деятельности. </w:t>
      </w:r>
    </w:p>
    <w:p w:rsidR="00E0383A" w:rsidRPr="00BA72FB" w:rsidRDefault="00E0383A" w:rsidP="00BA72FB">
      <w:pPr>
        <w:pStyle w:val="a4"/>
        <w:numPr>
          <w:ilvl w:val="1"/>
          <w:numId w:val="1"/>
        </w:numPr>
        <w:tabs>
          <w:tab w:val="left" w:pos="851"/>
          <w:tab w:val="left" w:pos="1134"/>
        </w:tabs>
        <w:spacing w:before="0" w:beforeAutospacing="0" w:after="0" w:afterAutospacing="0"/>
        <w:ind w:left="0" w:firstLine="567"/>
        <w:jc w:val="both"/>
        <w:rPr>
          <w:sz w:val="26"/>
          <w:szCs w:val="26"/>
        </w:rPr>
      </w:pPr>
      <w:r w:rsidRPr="00BA72FB">
        <w:rPr>
          <w:sz w:val="26"/>
          <w:szCs w:val="26"/>
        </w:rPr>
        <w:t>Основополагающим нормативным правовым актом в сфере борьбы с коррупцией является Федеральный закон от 25 декабря 2008 г. № 273-ФЗ «О противодействии коррупции» (далее – Федеральный закон № 273-ФЗ). Нормативными актами, регулирующими антикоррупционную политику СНТ СН, являются также Федеральный закон от 29.07.2017 № 217-ФЗ «О ведении гражданами садоводства и огородничества для собственных нужд и о внесении изменений в отдельные законодательные акты Российской Федерации», Устав СНТ СН, внутренние документы СНТ СН «Надежда».</w:t>
      </w:r>
    </w:p>
    <w:p w:rsidR="00E0383A" w:rsidRPr="00BA72FB" w:rsidRDefault="00E0383A" w:rsidP="00BA72FB">
      <w:pPr>
        <w:pStyle w:val="a4"/>
        <w:tabs>
          <w:tab w:val="left" w:pos="851"/>
          <w:tab w:val="left" w:pos="993"/>
        </w:tabs>
        <w:spacing w:before="0" w:beforeAutospacing="0" w:after="0" w:afterAutospacing="0"/>
        <w:ind w:firstLine="624"/>
        <w:jc w:val="both"/>
        <w:rPr>
          <w:sz w:val="26"/>
          <w:szCs w:val="26"/>
        </w:rPr>
      </w:pPr>
      <w:r w:rsidRPr="00BA72FB">
        <w:rPr>
          <w:sz w:val="26"/>
          <w:szCs w:val="26"/>
        </w:rPr>
        <w:t>В соответствии со ст. 13.3 Федерального закона № 273-ФЗ меры по предупреждению коррупции, принимаемые в организации, могут включать:</w:t>
      </w:r>
    </w:p>
    <w:p w:rsidR="00E0383A" w:rsidRPr="00BA72FB" w:rsidRDefault="00E0383A" w:rsidP="00BA72FB">
      <w:pPr>
        <w:shd w:val="clear" w:color="auto" w:fill="FFFFFF"/>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1) определение подразделений или должностных лиц, ответственных за профилактику коррупционных и иных правонарушений;</w:t>
      </w:r>
    </w:p>
    <w:p w:rsidR="00E0383A" w:rsidRPr="00BA72FB" w:rsidRDefault="00E0383A" w:rsidP="00BA72FB">
      <w:pPr>
        <w:shd w:val="clear" w:color="auto" w:fill="FFFFFF"/>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2) сотрудничество организации с правоохранительными органами;</w:t>
      </w:r>
    </w:p>
    <w:p w:rsidR="00E0383A" w:rsidRPr="00BA72FB" w:rsidRDefault="00E0383A" w:rsidP="00BA72FB">
      <w:pPr>
        <w:shd w:val="clear" w:color="auto" w:fill="FFFFFF"/>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3) разработку и внедрение в практику стандартов и процедур, направленных на обеспечение добросовестной работы организации;</w:t>
      </w:r>
    </w:p>
    <w:p w:rsidR="00E0383A" w:rsidRPr="00BA72FB" w:rsidRDefault="00E0383A" w:rsidP="00BA72FB">
      <w:pPr>
        <w:shd w:val="clear" w:color="auto" w:fill="FFFFFF"/>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4) предотвращение и урегулирование конфликта интересов;</w:t>
      </w:r>
    </w:p>
    <w:p w:rsidR="00E0383A" w:rsidRPr="00BA72FB" w:rsidRDefault="00E0383A" w:rsidP="00BA72FB">
      <w:pPr>
        <w:shd w:val="clear" w:color="auto" w:fill="FFFFFF"/>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5) недопущение составления неофициальной отчетности и использования поддельных документов.</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lastRenderedPageBreak/>
        <w:t>Антикоррупционная политика СНТ СН направлена на реализацию данных мер.</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b/>
          <w:i/>
          <w:sz w:val="26"/>
          <w:szCs w:val="26"/>
        </w:rPr>
      </w:pPr>
      <w:r w:rsidRPr="00BA72FB">
        <w:rPr>
          <w:rFonts w:ascii="Times New Roman" w:hAnsi="Times New Roman" w:cs="Times New Roman"/>
          <w:b/>
          <w:i/>
          <w:sz w:val="26"/>
          <w:szCs w:val="26"/>
        </w:rPr>
        <w:t>2. Используемые в политике понятия и определения</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b/>
          <w:bCs/>
          <w:sz w:val="26"/>
          <w:szCs w:val="26"/>
        </w:rPr>
        <w:t>Коррупция</w:t>
      </w:r>
      <w:r w:rsidRPr="00BA72FB">
        <w:rPr>
          <w:rFonts w:ascii="Times New Roman" w:hAnsi="Times New Roman" w:cs="Times New Roman"/>
          <w:sz w:val="26"/>
          <w:szCs w:val="26"/>
        </w:rPr>
        <w:t xml:space="preserve"> –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Коррупцией также является совершение перечисленных деяний от имени или в интересах юридического лица (п. 1 ст. 1 Федерального закона от 25 декабря 2008 г. № 273-ФЗ «О противодействии коррупции»).</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b/>
          <w:bCs/>
          <w:sz w:val="26"/>
          <w:szCs w:val="26"/>
        </w:rPr>
        <w:t>Противодействие коррупции</w:t>
      </w:r>
      <w:r w:rsidRPr="00BA72FB">
        <w:rPr>
          <w:rFonts w:ascii="Times New Roman" w:hAnsi="Times New Roman" w:cs="Times New Roman"/>
          <w:sz w:val="26"/>
          <w:szCs w:val="26"/>
        </w:rP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 (п. 2 ст. 1 Федерального закона от 25 декабря 2008 г. № 273-ФЗ «О противодействии коррупции»):</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а) по предупреждению коррупции, в том числе по выявлению и последующему устранению причин коррупции (профилактика коррупции);</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б) по выявлению, предупреждению, пресечению, раскрытию и расследованию коррупционных правонарушений (борьба с коррупцией);</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в) по минимизации и (или) ликвидации последствий коррупционных правонарушений.</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b/>
          <w:bCs/>
          <w:sz w:val="26"/>
          <w:szCs w:val="26"/>
        </w:rPr>
        <w:t>Организация</w:t>
      </w:r>
      <w:r w:rsidRPr="00BA72FB">
        <w:rPr>
          <w:rFonts w:ascii="Times New Roman" w:hAnsi="Times New Roman" w:cs="Times New Roman"/>
          <w:sz w:val="26"/>
          <w:szCs w:val="26"/>
        </w:rPr>
        <w:t xml:space="preserve"> – юридическое лицо независимо от формы собственности, организационно-правовой формы и отраслевой принадлежности.</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b/>
          <w:bCs/>
          <w:sz w:val="26"/>
          <w:szCs w:val="26"/>
        </w:rPr>
        <w:t>Контрагент</w:t>
      </w:r>
      <w:r w:rsidRPr="00BA72FB">
        <w:rPr>
          <w:rFonts w:ascii="Times New Roman" w:hAnsi="Times New Roman" w:cs="Times New Roman"/>
          <w:sz w:val="26"/>
          <w:szCs w:val="26"/>
        </w:rPr>
        <w:t xml:space="preserve"> – любое российское или иностранное </w:t>
      </w:r>
      <w:proofErr w:type="gramStart"/>
      <w:r w:rsidRPr="00BA72FB">
        <w:rPr>
          <w:rFonts w:ascii="Times New Roman" w:hAnsi="Times New Roman" w:cs="Times New Roman"/>
          <w:sz w:val="26"/>
          <w:szCs w:val="26"/>
        </w:rPr>
        <w:t>юридическое</w:t>
      </w:r>
      <w:proofErr w:type="gramEnd"/>
      <w:r w:rsidRPr="00BA72FB">
        <w:rPr>
          <w:rFonts w:ascii="Times New Roman" w:hAnsi="Times New Roman" w:cs="Times New Roman"/>
          <w:sz w:val="26"/>
          <w:szCs w:val="26"/>
        </w:rPr>
        <w:t xml:space="preserve"> или физическое лицо, с которым организация вступает в договорные отношения, за исключением трудовых отношений.</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b/>
          <w:bCs/>
          <w:sz w:val="26"/>
          <w:szCs w:val="26"/>
        </w:rPr>
        <w:t>Взятка</w:t>
      </w:r>
      <w:r w:rsidRPr="00BA72FB">
        <w:rPr>
          <w:rFonts w:ascii="Times New Roman" w:hAnsi="Times New Roman" w:cs="Times New Roman"/>
          <w:sz w:val="26"/>
          <w:szCs w:val="26"/>
        </w:rPr>
        <w:t xml:space="preserve"> – получение должностным лицом, иностранным должностным лицом либо должностным лицом публичной международной организации лично или через посредника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должностного положения может способствовать таким действиям (бездействию), а равно за общее покровительство или попустительство по службе.</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b/>
          <w:bCs/>
          <w:sz w:val="26"/>
          <w:szCs w:val="26"/>
        </w:rPr>
        <w:t>Коммерческий подкуп</w:t>
      </w:r>
      <w:r w:rsidRPr="00BA72FB">
        <w:rPr>
          <w:rFonts w:ascii="Times New Roman" w:hAnsi="Times New Roman" w:cs="Times New Roman"/>
          <w:sz w:val="26"/>
          <w:szCs w:val="26"/>
        </w:rPr>
        <w:t xml:space="preserve"> – незаконные передача лицу, выполняющему управленческие функции в коммерческой или иной организации, денег, ценных бумаг, иного имущества, оказание ему услуг имущественного характера, предоставление иных имущественных прав за совершение действий (бездействие) в интересах дающего в связи с занимаемым этим лицом служебным положением (часть 1 статьи 204 Уголовного кодекса Российской Федерации).</w:t>
      </w:r>
    </w:p>
    <w:p w:rsidR="00E0383A" w:rsidRPr="00BA72FB" w:rsidRDefault="00E0383A" w:rsidP="00BA72FB">
      <w:pPr>
        <w:tabs>
          <w:tab w:val="left" w:pos="851"/>
          <w:tab w:val="left" w:pos="993"/>
        </w:tabs>
        <w:autoSpaceDE w:val="0"/>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b/>
          <w:bCs/>
          <w:sz w:val="26"/>
          <w:szCs w:val="26"/>
        </w:rPr>
        <w:t>Конфликт интересов</w:t>
      </w:r>
      <w:r w:rsidRPr="00BA72FB">
        <w:rPr>
          <w:rFonts w:ascii="Times New Roman" w:hAnsi="Times New Roman" w:cs="Times New Roman"/>
          <w:sz w:val="26"/>
          <w:szCs w:val="26"/>
        </w:rPr>
        <w:t xml:space="preserve"> – ситуация, при которой личная заинтересованность (прямая или косвенная) работника (представителя организации) влияет или может повлиять на надлежащее исполнение им должностных (трудовых) обязанностей и при которой возникает или может возникнуть противоречие между личной заинтересованностью </w:t>
      </w:r>
      <w:r w:rsidRPr="00BA72FB">
        <w:rPr>
          <w:rFonts w:ascii="Times New Roman" w:hAnsi="Times New Roman" w:cs="Times New Roman"/>
          <w:sz w:val="26"/>
          <w:szCs w:val="26"/>
        </w:rPr>
        <w:lastRenderedPageBreak/>
        <w:t>работника (представителя организации) и правами и законными интересами организации, способное привести к причинению вреда правам и законным интересам, имуществу и (или) деловой репутации организации, работником (представителем организации) которой он является.</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b/>
          <w:bCs/>
          <w:sz w:val="26"/>
          <w:szCs w:val="26"/>
        </w:rPr>
        <w:t>Личная заинтересованность работника (представителя организации)</w:t>
      </w:r>
      <w:r w:rsidRPr="00BA72FB">
        <w:rPr>
          <w:rFonts w:ascii="Times New Roman" w:hAnsi="Times New Roman" w:cs="Times New Roman"/>
          <w:sz w:val="26"/>
          <w:szCs w:val="26"/>
        </w:rPr>
        <w:t xml:space="preserve"> – заинтересованность работника (представителя организации), связанная с возможностью получения работником (представителем организации) при исполнении должностных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p>
    <w:p w:rsidR="00E0383A" w:rsidRPr="00BA72FB" w:rsidRDefault="00E0383A" w:rsidP="00BA72FB">
      <w:pPr>
        <w:pStyle w:val="1"/>
        <w:tabs>
          <w:tab w:val="num" w:pos="0"/>
          <w:tab w:val="left" w:pos="567"/>
          <w:tab w:val="left" w:pos="851"/>
          <w:tab w:val="left" w:pos="993"/>
        </w:tabs>
        <w:spacing w:before="0" w:beforeAutospacing="0" w:after="0" w:afterAutospacing="0"/>
        <w:ind w:firstLine="624"/>
        <w:jc w:val="both"/>
        <w:rPr>
          <w:sz w:val="26"/>
          <w:szCs w:val="26"/>
        </w:rPr>
      </w:pPr>
      <w:r w:rsidRPr="00BA72FB">
        <w:rPr>
          <w:rStyle w:val="a5"/>
          <w:sz w:val="26"/>
          <w:szCs w:val="26"/>
        </w:rPr>
        <w:t>3. Основные принципы антикоррупционной деятельности организации</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Системы мер противодействия коррупции в СНТ СН основываться на следующих ключевых принципах:</w:t>
      </w:r>
    </w:p>
    <w:p w:rsidR="00E0383A" w:rsidRPr="00BA72FB" w:rsidRDefault="00E0383A" w:rsidP="00BA72FB">
      <w:pPr>
        <w:pStyle w:val="100"/>
        <w:numPr>
          <w:ilvl w:val="0"/>
          <w:numId w:val="2"/>
        </w:numPr>
        <w:tabs>
          <w:tab w:val="left" w:pos="0"/>
          <w:tab w:val="left" w:pos="851"/>
        </w:tabs>
        <w:spacing w:before="0" w:beforeAutospacing="0" w:after="0" w:afterAutospacing="0"/>
        <w:ind w:left="0" w:firstLine="709"/>
        <w:jc w:val="both"/>
        <w:rPr>
          <w:sz w:val="26"/>
          <w:szCs w:val="26"/>
        </w:rPr>
      </w:pPr>
      <w:r w:rsidRPr="00BA72FB">
        <w:rPr>
          <w:rStyle w:val="a5"/>
          <w:sz w:val="26"/>
          <w:szCs w:val="26"/>
        </w:rPr>
        <w:t>Принцип соответствия политики организации действующему законодательству и общепринятым нормам.</w:t>
      </w:r>
    </w:p>
    <w:p w:rsidR="00E0383A" w:rsidRPr="00BA72FB" w:rsidRDefault="00E0383A" w:rsidP="00BA72FB">
      <w:pPr>
        <w:pStyle w:val="100"/>
        <w:tabs>
          <w:tab w:val="left" w:pos="0"/>
          <w:tab w:val="left" w:pos="851"/>
          <w:tab w:val="left" w:pos="993"/>
        </w:tabs>
        <w:spacing w:before="0" w:beforeAutospacing="0" w:after="0" w:afterAutospacing="0"/>
        <w:ind w:firstLine="624"/>
        <w:jc w:val="both"/>
        <w:rPr>
          <w:sz w:val="26"/>
          <w:szCs w:val="26"/>
        </w:rPr>
      </w:pPr>
      <w:r w:rsidRPr="00BA72FB">
        <w:rPr>
          <w:sz w:val="26"/>
          <w:szCs w:val="26"/>
        </w:rPr>
        <w:t>Соответствие реализуемых антикоррупционных мероприятий Конституции Российской Федерации, заключенным Российской Федерацией международным договорам, законодательству Российской Федерации и иным нормативным правовым актам, применимым к организации.</w:t>
      </w:r>
    </w:p>
    <w:p w:rsidR="00E0383A" w:rsidRPr="00BA72FB" w:rsidRDefault="00E0383A" w:rsidP="00BA72FB">
      <w:pPr>
        <w:pStyle w:val="100"/>
        <w:numPr>
          <w:ilvl w:val="0"/>
          <w:numId w:val="2"/>
        </w:numPr>
        <w:tabs>
          <w:tab w:val="left" w:pos="0"/>
          <w:tab w:val="left" w:pos="851"/>
          <w:tab w:val="left" w:pos="993"/>
          <w:tab w:val="left" w:pos="1080"/>
        </w:tabs>
        <w:spacing w:before="0" w:beforeAutospacing="0" w:after="0" w:afterAutospacing="0"/>
        <w:jc w:val="both"/>
        <w:rPr>
          <w:sz w:val="26"/>
          <w:szCs w:val="26"/>
        </w:rPr>
      </w:pPr>
      <w:r w:rsidRPr="00BA72FB">
        <w:rPr>
          <w:rStyle w:val="a5"/>
          <w:sz w:val="26"/>
          <w:szCs w:val="26"/>
        </w:rPr>
        <w:t>Принцип личного примера руководства.</w:t>
      </w:r>
    </w:p>
    <w:p w:rsidR="00E0383A" w:rsidRPr="00BA72FB" w:rsidRDefault="00E0383A" w:rsidP="00BA72FB">
      <w:pPr>
        <w:pStyle w:val="100"/>
        <w:tabs>
          <w:tab w:val="left" w:pos="0"/>
          <w:tab w:val="left" w:pos="851"/>
          <w:tab w:val="left" w:pos="993"/>
        </w:tabs>
        <w:spacing w:before="0" w:beforeAutospacing="0" w:after="0" w:afterAutospacing="0"/>
        <w:ind w:firstLine="624"/>
        <w:jc w:val="both"/>
        <w:rPr>
          <w:sz w:val="26"/>
          <w:szCs w:val="26"/>
        </w:rPr>
      </w:pPr>
      <w:r w:rsidRPr="00BA72FB">
        <w:rPr>
          <w:sz w:val="26"/>
          <w:szCs w:val="26"/>
        </w:rPr>
        <w:t>Ключевая роль руководства организации в формировании культуры нетерпимости к коррупции и в создании внутриорганизационной системы предупреждения и противодействия коррупции.</w:t>
      </w:r>
    </w:p>
    <w:p w:rsidR="00E0383A" w:rsidRPr="00BA72FB" w:rsidRDefault="00E0383A" w:rsidP="00BA72FB">
      <w:pPr>
        <w:pStyle w:val="100"/>
        <w:numPr>
          <w:ilvl w:val="0"/>
          <w:numId w:val="2"/>
        </w:numPr>
        <w:tabs>
          <w:tab w:val="left" w:pos="0"/>
          <w:tab w:val="left" w:pos="851"/>
          <w:tab w:val="left" w:pos="993"/>
          <w:tab w:val="left" w:pos="1080"/>
        </w:tabs>
        <w:spacing w:before="0" w:beforeAutospacing="0" w:after="0" w:afterAutospacing="0"/>
        <w:jc w:val="both"/>
        <w:rPr>
          <w:sz w:val="26"/>
          <w:szCs w:val="26"/>
        </w:rPr>
      </w:pPr>
      <w:r w:rsidRPr="00BA72FB">
        <w:rPr>
          <w:rStyle w:val="a5"/>
          <w:sz w:val="26"/>
          <w:szCs w:val="26"/>
        </w:rPr>
        <w:t>Принцип вовлеченности работников.</w:t>
      </w:r>
    </w:p>
    <w:p w:rsidR="00E0383A" w:rsidRPr="00BA72FB" w:rsidRDefault="00E0383A" w:rsidP="00BA72FB">
      <w:pPr>
        <w:pStyle w:val="100"/>
        <w:tabs>
          <w:tab w:val="left" w:pos="851"/>
          <w:tab w:val="left" w:pos="993"/>
        </w:tabs>
        <w:spacing w:before="0" w:beforeAutospacing="0" w:after="0" w:afterAutospacing="0"/>
        <w:ind w:firstLine="624"/>
        <w:jc w:val="both"/>
        <w:rPr>
          <w:sz w:val="26"/>
          <w:szCs w:val="26"/>
        </w:rPr>
      </w:pPr>
      <w:r w:rsidRPr="00BA72FB">
        <w:rPr>
          <w:sz w:val="26"/>
          <w:szCs w:val="26"/>
        </w:rPr>
        <w:t>Информированность сотрудников организации о положениях антикоррупционного законодательства и их активное участие в формировании и реализации антикоррупционных стандартов и процедур.</w:t>
      </w:r>
    </w:p>
    <w:p w:rsidR="00E0383A" w:rsidRPr="00BA72FB" w:rsidRDefault="00E0383A" w:rsidP="00BA72FB">
      <w:pPr>
        <w:pStyle w:val="100"/>
        <w:numPr>
          <w:ilvl w:val="0"/>
          <w:numId w:val="2"/>
        </w:numPr>
        <w:tabs>
          <w:tab w:val="left" w:pos="0"/>
          <w:tab w:val="left" w:pos="851"/>
          <w:tab w:val="left" w:pos="993"/>
          <w:tab w:val="left" w:pos="1080"/>
        </w:tabs>
        <w:spacing w:before="0" w:beforeAutospacing="0" w:after="0" w:afterAutospacing="0"/>
        <w:jc w:val="both"/>
        <w:rPr>
          <w:sz w:val="26"/>
          <w:szCs w:val="26"/>
        </w:rPr>
      </w:pPr>
      <w:r w:rsidRPr="00BA72FB">
        <w:rPr>
          <w:rStyle w:val="a5"/>
          <w:rFonts w:eastAsia="Symbol"/>
          <w:sz w:val="26"/>
          <w:szCs w:val="26"/>
        </w:rPr>
        <w:t xml:space="preserve"> </w:t>
      </w:r>
      <w:r w:rsidRPr="00BA72FB">
        <w:rPr>
          <w:rStyle w:val="a5"/>
          <w:sz w:val="26"/>
          <w:szCs w:val="26"/>
        </w:rPr>
        <w:t>Принцип соразмерности антикоррупционных процедур риску коррупции.</w:t>
      </w:r>
    </w:p>
    <w:p w:rsidR="00E0383A" w:rsidRPr="00BA72FB" w:rsidRDefault="00E0383A" w:rsidP="00BA72FB">
      <w:pPr>
        <w:pStyle w:val="100"/>
        <w:tabs>
          <w:tab w:val="left" w:pos="0"/>
          <w:tab w:val="left" w:pos="851"/>
          <w:tab w:val="left" w:pos="993"/>
        </w:tabs>
        <w:spacing w:before="0" w:beforeAutospacing="0" w:after="0" w:afterAutospacing="0"/>
        <w:ind w:firstLine="624"/>
        <w:jc w:val="both"/>
        <w:rPr>
          <w:sz w:val="26"/>
          <w:szCs w:val="26"/>
        </w:rPr>
      </w:pPr>
      <w:r w:rsidRPr="00BA72FB">
        <w:rPr>
          <w:sz w:val="26"/>
          <w:szCs w:val="26"/>
        </w:rPr>
        <w:t>Разработка и выполнение комплекса мероприятий, позволяющих снизить вероятность вовлечения организации, ее руководителей и сотрудников в коррупционную деятельность, осуществляется с учетом существующих в деятельности данной организации коррупционных рисков.</w:t>
      </w:r>
    </w:p>
    <w:p w:rsidR="00E0383A" w:rsidRPr="00BA72FB" w:rsidRDefault="00E0383A" w:rsidP="00BA72FB">
      <w:pPr>
        <w:pStyle w:val="100"/>
        <w:numPr>
          <w:ilvl w:val="0"/>
          <w:numId w:val="2"/>
        </w:numPr>
        <w:tabs>
          <w:tab w:val="left" w:pos="0"/>
          <w:tab w:val="left" w:pos="851"/>
          <w:tab w:val="left" w:pos="993"/>
          <w:tab w:val="left" w:pos="1080"/>
        </w:tabs>
        <w:spacing w:before="0" w:beforeAutospacing="0" w:after="0" w:afterAutospacing="0"/>
        <w:jc w:val="both"/>
        <w:rPr>
          <w:sz w:val="26"/>
          <w:szCs w:val="26"/>
        </w:rPr>
      </w:pPr>
      <w:r w:rsidRPr="00BA72FB">
        <w:rPr>
          <w:rStyle w:val="a5"/>
          <w:sz w:val="26"/>
          <w:szCs w:val="26"/>
        </w:rPr>
        <w:t>Принцип эффективности антикоррупционных процедур.</w:t>
      </w:r>
    </w:p>
    <w:p w:rsidR="00E0383A" w:rsidRPr="00BA72FB" w:rsidRDefault="00E0383A" w:rsidP="00BA72FB">
      <w:pPr>
        <w:pStyle w:val="100"/>
        <w:tabs>
          <w:tab w:val="left" w:pos="0"/>
          <w:tab w:val="left" w:pos="851"/>
          <w:tab w:val="left" w:pos="993"/>
        </w:tabs>
        <w:spacing w:before="0" w:beforeAutospacing="0" w:after="0" w:afterAutospacing="0"/>
        <w:ind w:firstLine="624"/>
        <w:jc w:val="both"/>
        <w:rPr>
          <w:sz w:val="26"/>
          <w:szCs w:val="26"/>
        </w:rPr>
      </w:pPr>
      <w:r w:rsidRPr="00BA72FB">
        <w:rPr>
          <w:sz w:val="26"/>
          <w:szCs w:val="26"/>
        </w:rPr>
        <w:t>Применение в организации таких антикоррупционных мероприятий, которые имеют низкую стоимость, обеспечивают простоту реализации и приносят значимый результат.</w:t>
      </w:r>
    </w:p>
    <w:p w:rsidR="00E0383A" w:rsidRPr="00BA72FB" w:rsidRDefault="00E0383A" w:rsidP="00BA72FB">
      <w:pPr>
        <w:pStyle w:val="100"/>
        <w:numPr>
          <w:ilvl w:val="0"/>
          <w:numId w:val="2"/>
        </w:numPr>
        <w:tabs>
          <w:tab w:val="left" w:pos="0"/>
          <w:tab w:val="left" w:pos="851"/>
          <w:tab w:val="left" w:pos="993"/>
          <w:tab w:val="left" w:pos="1080"/>
        </w:tabs>
        <w:spacing w:before="0" w:beforeAutospacing="0" w:after="0" w:afterAutospacing="0"/>
        <w:jc w:val="both"/>
        <w:rPr>
          <w:sz w:val="26"/>
          <w:szCs w:val="26"/>
        </w:rPr>
      </w:pPr>
      <w:r w:rsidRPr="00BA72FB">
        <w:rPr>
          <w:rStyle w:val="a5"/>
          <w:sz w:val="26"/>
          <w:szCs w:val="26"/>
        </w:rPr>
        <w:t>Принцип ответственности и неотвратимости наказания.</w:t>
      </w:r>
    </w:p>
    <w:p w:rsidR="00E0383A" w:rsidRPr="00BA72FB" w:rsidRDefault="00E0383A" w:rsidP="00BA72FB">
      <w:pPr>
        <w:pStyle w:val="100"/>
        <w:tabs>
          <w:tab w:val="left" w:pos="0"/>
          <w:tab w:val="left" w:pos="851"/>
          <w:tab w:val="left" w:pos="993"/>
        </w:tabs>
        <w:spacing w:before="0" w:beforeAutospacing="0" w:after="0" w:afterAutospacing="0"/>
        <w:ind w:firstLine="624"/>
        <w:jc w:val="both"/>
        <w:rPr>
          <w:sz w:val="26"/>
          <w:szCs w:val="26"/>
        </w:rPr>
      </w:pPr>
      <w:r w:rsidRPr="00BA72FB">
        <w:rPr>
          <w:sz w:val="26"/>
          <w:szCs w:val="26"/>
        </w:rPr>
        <w:t>Неотвратимость наказания для работников организации вне зависимости от занимаемой должности, стажа работы и иных условий в случае совершения ими коррупционных правонарушений в связи с исполнением трудовых обязанностей, а также персональная ответственность руководства организации за реализацию внутриорганизационной антикоррупционной политики.</w:t>
      </w:r>
    </w:p>
    <w:p w:rsidR="00E0383A" w:rsidRPr="00BA72FB" w:rsidRDefault="00E0383A" w:rsidP="00BA72FB">
      <w:pPr>
        <w:pStyle w:val="100"/>
        <w:numPr>
          <w:ilvl w:val="0"/>
          <w:numId w:val="2"/>
        </w:numPr>
        <w:tabs>
          <w:tab w:val="left" w:pos="0"/>
          <w:tab w:val="left" w:pos="851"/>
          <w:tab w:val="left" w:pos="993"/>
          <w:tab w:val="left" w:pos="1080"/>
        </w:tabs>
        <w:spacing w:before="0" w:beforeAutospacing="0" w:after="0" w:afterAutospacing="0"/>
        <w:jc w:val="both"/>
        <w:rPr>
          <w:sz w:val="26"/>
          <w:szCs w:val="26"/>
        </w:rPr>
      </w:pPr>
      <w:r w:rsidRPr="00BA72FB">
        <w:rPr>
          <w:rStyle w:val="a5"/>
          <w:sz w:val="26"/>
          <w:szCs w:val="26"/>
        </w:rPr>
        <w:t xml:space="preserve">Принцип открытости </w:t>
      </w:r>
    </w:p>
    <w:p w:rsidR="00E0383A" w:rsidRPr="00BA72FB" w:rsidRDefault="00E0383A" w:rsidP="00BA72FB">
      <w:pPr>
        <w:pStyle w:val="100"/>
        <w:tabs>
          <w:tab w:val="left" w:pos="0"/>
          <w:tab w:val="left" w:pos="851"/>
          <w:tab w:val="left" w:pos="993"/>
        </w:tabs>
        <w:spacing w:before="0" w:beforeAutospacing="0" w:after="0" w:afterAutospacing="0"/>
        <w:ind w:firstLine="624"/>
        <w:jc w:val="both"/>
        <w:rPr>
          <w:sz w:val="26"/>
          <w:szCs w:val="26"/>
        </w:rPr>
      </w:pPr>
      <w:r w:rsidRPr="00BA72FB">
        <w:rPr>
          <w:sz w:val="26"/>
          <w:szCs w:val="26"/>
        </w:rPr>
        <w:t>Информирование контрагентов, партнеров и общественности о принятых в организации антикоррупционных стандартах ведения деятельности.</w:t>
      </w:r>
    </w:p>
    <w:p w:rsidR="00E0383A" w:rsidRPr="00BA72FB" w:rsidRDefault="00E0383A" w:rsidP="00BA72FB">
      <w:pPr>
        <w:pStyle w:val="100"/>
        <w:numPr>
          <w:ilvl w:val="0"/>
          <w:numId w:val="2"/>
        </w:numPr>
        <w:tabs>
          <w:tab w:val="left" w:pos="0"/>
          <w:tab w:val="left" w:pos="851"/>
          <w:tab w:val="left" w:pos="993"/>
          <w:tab w:val="left" w:pos="1080"/>
        </w:tabs>
        <w:spacing w:before="0" w:beforeAutospacing="0" w:after="0" w:afterAutospacing="0"/>
        <w:jc w:val="both"/>
        <w:rPr>
          <w:sz w:val="26"/>
          <w:szCs w:val="26"/>
        </w:rPr>
      </w:pPr>
      <w:r w:rsidRPr="00BA72FB">
        <w:rPr>
          <w:rStyle w:val="a5"/>
          <w:sz w:val="26"/>
          <w:szCs w:val="26"/>
        </w:rPr>
        <w:t>Принцип постоянного контроля и регулярного мониторинга.</w:t>
      </w:r>
    </w:p>
    <w:p w:rsidR="00E0383A" w:rsidRPr="00BA72FB" w:rsidRDefault="00E0383A" w:rsidP="00BA72FB">
      <w:pPr>
        <w:pStyle w:val="100"/>
        <w:tabs>
          <w:tab w:val="left" w:pos="0"/>
          <w:tab w:val="left" w:pos="851"/>
          <w:tab w:val="left" w:pos="993"/>
        </w:tabs>
        <w:spacing w:before="0" w:beforeAutospacing="0" w:after="0" w:afterAutospacing="0"/>
        <w:ind w:firstLine="624"/>
        <w:jc w:val="both"/>
        <w:rPr>
          <w:sz w:val="26"/>
          <w:szCs w:val="26"/>
        </w:rPr>
      </w:pPr>
      <w:r w:rsidRPr="00BA72FB">
        <w:rPr>
          <w:sz w:val="26"/>
          <w:szCs w:val="26"/>
        </w:rPr>
        <w:lastRenderedPageBreak/>
        <w:t>Регулярное осуществление мониторинга эффективности внедренных антикоррупционных стандартов и процедур, а также контроля за их исполнением.</w:t>
      </w:r>
    </w:p>
    <w:p w:rsidR="00E0383A" w:rsidRPr="00BA72FB" w:rsidRDefault="00E0383A" w:rsidP="00BA72FB">
      <w:pPr>
        <w:pStyle w:val="100"/>
        <w:tabs>
          <w:tab w:val="left" w:pos="0"/>
          <w:tab w:val="left" w:pos="851"/>
          <w:tab w:val="left" w:pos="993"/>
        </w:tabs>
        <w:spacing w:before="0" w:beforeAutospacing="0" w:after="0" w:afterAutospacing="0"/>
        <w:ind w:firstLine="624"/>
        <w:jc w:val="both"/>
        <w:rPr>
          <w:sz w:val="26"/>
          <w:szCs w:val="26"/>
        </w:rPr>
      </w:pP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b/>
          <w:bCs/>
          <w:sz w:val="26"/>
          <w:szCs w:val="26"/>
        </w:rPr>
        <w:t>4. Область применения политики и круг лиц, попадающих под ее действие</w:t>
      </w:r>
    </w:p>
    <w:p w:rsidR="00E0383A" w:rsidRPr="00BA72FB" w:rsidRDefault="00E0383A" w:rsidP="00BA72FB">
      <w:pPr>
        <w:tabs>
          <w:tab w:val="left" w:pos="851"/>
          <w:tab w:val="left" w:pos="993"/>
        </w:tabs>
        <w:spacing w:after="0" w:line="240" w:lineRule="auto"/>
        <w:ind w:firstLine="624"/>
        <w:jc w:val="both"/>
        <w:rPr>
          <w:rStyle w:val="a3"/>
          <w:rFonts w:ascii="Times New Roman" w:hAnsi="Times New Roman" w:cs="Times New Roman"/>
          <w:sz w:val="26"/>
          <w:szCs w:val="26"/>
        </w:rPr>
      </w:pPr>
      <w:r w:rsidRPr="00BA72FB">
        <w:rPr>
          <w:rFonts w:ascii="Times New Roman" w:hAnsi="Times New Roman" w:cs="Times New Roman"/>
          <w:sz w:val="26"/>
          <w:szCs w:val="26"/>
        </w:rPr>
        <w:t xml:space="preserve">Основным кругом лиц, попадающих под действие политики, являются сотрудники СНТ СН, находящиеся с ней в трудовых отношениях, вне зависимости от занимаемой должности и выполняемых функций. Политика распространяется и на лица, предоставляющие услуги СНТ СН на основе гражданско-правовых договоров. В этом случае соответствующие положения </w:t>
      </w:r>
      <w:r w:rsidRPr="00BA72FB">
        <w:rPr>
          <w:rStyle w:val="a3"/>
          <w:rFonts w:ascii="Times New Roman" w:hAnsi="Times New Roman" w:cs="Times New Roman"/>
          <w:sz w:val="26"/>
          <w:szCs w:val="26"/>
        </w:rPr>
        <w:t>нужно включить в текст договоров.</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p>
    <w:p w:rsidR="00E0383A" w:rsidRPr="00BA72FB" w:rsidRDefault="00E0383A" w:rsidP="00BA72FB">
      <w:pPr>
        <w:pStyle w:val="2"/>
        <w:tabs>
          <w:tab w:val="num" w:pos="0"/>
          <w:tab w:val="left" w:pos="851"/>
          <w:tab w:val="left" w:pos="993"/>
        </w:tabs>
        <w:spacing w:before="0" w:line="240" w:lineRule="auto"/>
        <w:ind w:firstLine="624"/>
        <w:jc w:val="both"/>
        <w:rPr>
          <w:rFonts w:ascii="Times New Roman" w:hAnsi="Times New Roman" w:cs="Times New Roman"/>
          <w:i/>
          <w:color w:val="auto"/>
        </w:rPr>
      </w:pPr>
      <w:r w:rsidRPr="00BA72FB">
        <w:rPr>
          <w:rFonts w:ascii="Times New Roman" w:hAnsi="Times New Roman" w:cs="Times New Roman"/>
          <w:i/>
          <w:color w:val="auto"/>
        </w:rPr>
        <w:t>5. Определение должностных лиц СНТ СН, ответственных за реализацию антикоррупционной политики</w:t>
      </w:r>
    </w:p>
    <w:p w:rsidR="00E0383A" w:rsidRPr="00BA72FB" w:rsidRDefault="00E0383A" w:rsidP="00BA72FB">
      <w:pPr>
        <w:tabs>
          <w:tab w:val="left" w:pos="851"/>
          <w:tab w:val="left" w:pos="993"/>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В СНТ СН ответственным за противодействие коррупции, исходя из установленных задач, специфики деятельности, штатной численности, организационной структуры, материальных ресурсов является Председатель. </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Задачи, функции и полномочия Председателя в сфере противодействия коррупции определены его Должностной инструкцией. </w:t>
      </w:r>
    </w:p>
    <w:p w:rsidR="00E0383A" w:rsidRPr="00BA72FB" w:rsidRDefault="00E0383A" w:rsidP="00BA72FB">
      <w:pPr>
        <w:pStyle w:val="a4"/>
        <w:tabs>
          <w:tab w:val="left" w:pos="851"/>
          <w:tab w:val="left" w:pos="993"/>
        </w:tabs>
        <w:spacing w:before="0" w:beforeAutospacing="0" w:after="0" w:afterAutospacing="0"/>
        <w:ind w:firstLine="624"/>
        <w:jc w:val="both"/>
        <w:rPr>
          <w:sz w:val="26"/>
          <w:szCs w:val="26"/>
        </w:rPr>
      </w:pPr>
      <w:r w:rsidRPr="00BA72FB">
        <w:rPr>
          <w:sz w:val="26"/>
          <w:szCs w:val="26"/>
        </w:rPr>
        <w:t>Эти обязанности включают в частности:</w:t>
      </w:r>
    </w:p>
    <w:p w:rsidR="00E0383A" w:rsidRPr="00BA72FB" w:rsidRDefault="00E0383A" w:rsidP="00BA72FB">
      <w:pPr>
        <w:pStyle w:val="a4"/>
        <w:tabs>
          <w:tab w:val="left" w:pos="851"/>
          <w:tab w:val="left" w:pos="993"/>
          <w:tab w:val="num" w:pos="1440"/>
        </w:tabs>
        <w:spacing w:before="0" w:beforeAutospacing="0" w:after="0" w:afterAutospacing="0"/>
        <w:ind w:firstLine="624"/>
        <w:jc w:val="both"/>
        <w:rPr>
          <w:sz w:val="26"/>
          <w:szCs w:val="26"/>
        </w:rPr>
      </w:pPr>
      <w:r w:rsidRPr="00BA72FB">
        <w:rPr>
          <w:sz w:val="26"/>
          <w:szCs w:val="26"/>
        </w:rPr>
        <w:t>разработку локальных нормативных актов организации, направленных на реализацию мер по предупреждению коррупции;</w:t>
      </w:r>
    </w:p>
    <w:p w:rsidR="00E0383A" w:rsidRPr="00BA72FB" w:rsidRDefault="00E0383A" w:rsidP="00BA72FB">
      <w:pPr>
        <w:pStyle w:val="a4"/>
        <w:tabs>
          <w:tab w:val="left" w:pos="851"/>
          <w:tab w:val="left" w:pos="993"/>
          <w:tab w:val="num" w:pos="1440"/>
        </w:tabs>
        <w:spacing w:before="0" w:beforeAutospacing="0" w:after="0" w:afterAutospacing="0"/>
        <w:ind w:firstLine="624"/>
        <w:jc w:val="both"/>
        <w:rPr>
          <w:sz w:val="26"/>
          <w:szCs w:val="26"/>
        </w:rPr>
      </w:pPr>
      <w:r w:rsidRPr="00BA72FB">
        <w:rPr>
          <w:sz w:val="26"/>
          <w:szCs w:val="26"/>
        </w:rPr>
        <w:t>проведение контрольных мероприятий, направленных на выявление коррупционных правонарушений работниками организации;</w:t>
      </w:r>
    </w:p>
    <w:p w:rsidR="00E0383A" w:rsidRPr="00BA72FB" w:rsidRDefault="00E0383A" w:rsidP="00BA72FB">
      <w:pPr>
        <w:pStyle w:val="a4"/>
        <w:tabs>
          <w:tab w:val="left" w:pos="851"/>
          <w:tab w:val="left" w:pos="993"/>
          <w:tab w:val="num" w:pos="1440"/>
        </w:tabs>
        <w:spacing w:before="0" w:beforeAutospacing="0" w:after="0" w:afterAutospacing="0"/>
        <w:ind w:firstLine="624"/>
        <w:jc w:val="both"/>
        <w:rPr>
          <w:sz w:val="26"/>
          <w:szCs w:val="26"/>
        </w:rPr>
      </w:pPr>
      <w:r w:rsidRPr="00BA72FB">
        <w:rPr>
          <w:sz w:val="26"/>
          <w:szCs w:val="26"/>
        </w:rPr>
        <w:t>организация проведения оценки коррупционных рисков;</w:t>
      </w:r>
    </w:p>
    <w:p w:rsidR="00E0383A" w:rsidRPr="00BA72FB" w:rsidRDefault="00E0383A" w:rsidP="00BA72FB">
      <w:pPr>
        <w:pStyle w:val="a4"/>
        <w:tabs>
          <w:tab w:val="left" w:pos="851"/>
          <w:tab w:val="left" w:pos="993"/>
          <w:tab w:val="num" w:pos="1440"/>
        </w:tabs>
        <w:spacing w:before="0" w:beforeAutospacing="0" w:after="0" w:afterAutospacing="0"/>
        <w:ind w:firstLine="624"/>
        <w:jc w:val="both"/>
        <w:rPr>
          <w:sz w:val="26"/>
          <w:szCs w:val="26"/>
        </w:rPr>
      </w:pPr>
      <w:r w:rsidRPr="00BA72FB">
        <w:rPr>
          <w:sz w:val="26"/>
          <w:szCs w:val="26"/>
        </w:rPr>
        <w:t>прием и рассмотрение сообщений о случаях склонения работников к совершению коррупционных правонарушений в интересах или от имени иной организации, а также о случаях совершения коррупционных правонарушений работниками, контрагентами СНТ СН или иными лицами;</w:t>
      </w:r>
    </w:p>
    <w:p w:rsidR="00E0383A" w:rsidRPr="00BA72FB" w:rsidRDefault="00E0383A" w:rsidP="00BA72FB">
      <w:pPr>
        <w:pStyle w:val="a4"/>
        <w:tabs>
          <w:tab w:val="left" w:pos="851"/>
          <w:tab w:val="left" w:pos="993"/>
          <w:tab w:val="num" w:pos="1440"/>
        </w:tabs>
        <w:spacing w:before="0" w:beforeAutospacing="0" w:after="0" w:afterAutospacing="0"/>
        <w:ind w:firstLine="624"/>
        <w:jc w:val="both"/>
        <w:rPr>
          <w:sz w:val="26"/>
          <w:szCs w:val="26"/>
        </w:rPr>
      </w:pPr>
      <w:r w:rsidRPr="00BA72FB">
        <w:rPr>
          <w:sz w:val="26"/>
          <w:szCs w:val="26"/>
        </w:rPr>
        <w:t xml:space="preserve">организация заполнения и рассмотрения </w:t>
      </w:r>
      <w:r w:rsidRPr="00BA72FB">
        <w:rPr>
          <w:rStyle w:val="a3"/>
          <w:rFonts w:eastAsiaTheme="majorEastAsia"/>
          <w:sz w:val="26"/>
          <w:szCs w:val="26"/>
        </w:rPr>
        <w:t xml:space="preserve">деклараций </w:t>
      </w:r>
      <w:r w:rsidRPr="00BA72FB">
        <w:rPr>
          <w:sz w:val="26"/>
          <w:szCs w:val="26"/>
        </w:rPr>
        <w:t>о конфликте интересов;</w:t>
      </w:r>
    </w:p>
    <w:p w:rsidR="00E0383A" w:rsidRPr="00BA72FB" w:rsidRDefault="00E0383A" w:rsidP="00BA72FB">
      <w:pPr>
        <w:pStyle w:val="a4"/>
        <w:tabs>
          <w:tab w:val="left" w:pos="851"/>
          <w:tab w:val="left" w:pos="993"/>
          <w:tab w:val="num" w:pos="1440"/>
        </w:tabs>
        <w:spacing w:before="0" w:beforeAutospacing="0" w:after="0" w:afterAutospacing="0"/>
        <w:ind w:firstLine="624"/>
        <w:jc w:val="both"/>
        <w:rPr>
          <w:sz w:val="26"/>
          <w:szCs w:val="26"/>
        </w:rPr>
      </w:pPr>
      <w:r w:rsidRPr="00BA72FB">
        <w:rPr>
          <w:sz w:val="26"/>
          <w:szCs w:val="26"/>
        </w:rPr>
        <w:t>оказание содействия уполномоченным представителям контрольно-надзорных и правоохранительных органов при проведении ими инспекционных проверок деятельности организации по вопросам предупреждения и противодействия коррупции;</w:t>
      </w:r>
    </w:p>
    <w:p w:rsidR="00E0383A" w:rsidRPr="00BA72FB" w:rsidRDefault="00E0383A" w:rsidP="00BA72FB">
      <w:pPr>
        <w:pStyle w:val="a4"/>
        <w:tabs>
          <w:tab w:val="left" w:pos="851"/>
          <w:tab w:val="left" w:pos="993"/>
          <w:tab w:val="num" w:pos="1440"/>
        </w:tabs>
        <w:spacing w:before="0" w:beforeAutospacing="0" w:after="0" w:afterAutospacing="0"/>
        <w:ind w:firstLine="624"/>
        <w:jc w:val="both"/>
        <w:rPr>
          <w:sz w:val="26"/>
          <w:szCs w:val="26"/>
        </w:rPr>
      </w:pPr>
      <w:r w:rsidRPr="00BA72FB">
        <w:rPr>
          <w:sz w:val="26"/>
          <w:szCs w:val="26"/>
        </w:rPr>
        <w:t>оказание содействия уполномоченным представителям правоохранительных органов при проведении мероприятий по пресечению или расследованию коррупционных преступлений, включая оперативно-розыскные мероприятия;</w:t>
      </w:r>
    </w:p>
    <w:p w:rsidR="00E0383A" w:rsidRPr="00BA72FB" w:rsidRDefault="00E0383A" w:rsidP="00BA72FB">
      <w:pPr>
        <w:pStyle w:val="a4"/>
        <w:tabs>
          <w:tab w:val="left" w:pos="851"/>
          <w:tab w:val="left" w:pos="993"/>
          <w:tab w:val="num" w:pos="1440"/>
        </w:tabs>
        <w:spacing w:before="0" w:beforeAutospacing="0" w:after="0" w:afterAutospacing="0"/>
        <w:ind w:firstLine="624"/>
        <w:jc w:val="both"/>
        <w:rPr>
          <w:sz w:val="26"/>
          <w:szCs w:val="26"/>
        </w:rPr>
      </w:pPr>
      <w:r w:rsidRPr="00BA72FB">
        <w:rPr>
          <w:sz w:val="26"/>
          <w:szCs w:val="26"/>
        </w:rPr>
        <w:t>проведение оценки результатов антикоррупционной работы и подготовка соответствующих отчетных материалов в правоохранительные органы.</w:t>
      </w:r>
    </w:p>
    <w:p w:rsidR="00E0383A" w:rsidRPr="00BA72FB" w:rsidRDefault="00E0383A" w:rsidP="00BA72FB">
      <w:pPr>
        <w:pStyle w:val="a4"/>
        <w:tabs>
          <w:tab w:val="left" w:pos="851"/>
          <w:tab w:val="left" w:pos="993"/>
          <w:tab w:val="num" w:pos="1440"/>
        </w:tabs>
        <w:spacing w:before="0" w:beforeAutospacing="0" w:after="0" w:afterAutospacing="0"/>
        <w:ind w:firstLine="624"/>
        <w:jc w:val="both"/>
        <w:rPr>
          <w:sz w:val="26"/>
          <w:szCs w:val="26"/>
        </w:rPr>
      </w:pP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b/>
          <w:bCs/>
          <w:sz w:val="26"/>
          <w:szCs w:val="26"/>
        </w:rPr>
        <w:t xml:space="preserve">6. Определение и закрепление обязанностей работников и организации, связанных с предупреждением и противодействием коррупции </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Обязанности работников организации в связи с предупреждением и противодействием коррупции являются общими для всех сотрудников СНТ СН.</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Общими обязанностями работников в связи с предупреждением и противодействием коррупции являются следующие:</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воздерживаться от совершения и (или) участия в совершении коррупционных правонарушений в интересах или от имени СНТ СН;</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lastRenderedPageBreak/>
        <w:t>воздерживаться от поведения, которое может быть истолковано окружающими как готовность совершить или участвовать в совершении коррупционного правонарушения в интересах или от имени СНТ СН;</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незамедлительно информировать Председателя, о случаях склонения работника к совершению коррупционных правонарушений;</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незамедлительно информировать Председателя о ставшей известной информации о случаях совершения коррупционных правонарушений другими работниками, контрагентами организации или иными лицами;</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сообщить Председателю или иному ответственному лицу о возможности возникновения либо возникшем у работника конфликте интересов.</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В целях обеспечения эффективного исполнения возложенных на работников обязанностей регламентируются процедуры их соблюдения. </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Исходя их положений статьи 57 ТК РФ по соглашению сторон в трудовой договор, заключаемый с работником при приёме его на работу в СНТ СН, могут включаться права и обязанности работника и работодателя, установленные данным локальным нормативным актом - «Антикоррупционная политика». </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Общие и специальные обязанности рекомендуется включить в трудовой договор с работником организации. При условии закрепления обязанностей работника в связи с предупреждением и противодействием коррупции в трудовом договоре работодатель вправе применить к работнику меры дисциплинарного взыскания, включая увольнение, при наличии оснований, предусмотренных ТК РФ, за совершения неправомерных действий, повлекших неисполнение возложенных на него трудовых обязанностей. </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p>
    <w:p w:rsidR="00E0383A" w:rsidRPr="00BA72FB" w:rsidRDefault="00E0383A" w:rsidP="00BA72FB">
      <w:pPr>
        <w:pStyle w:val="2"/>
        <w:tabs>
          <w:tab w:val="num" w:pos="0"/>
          <w:tab w:val="left" w:pos="851"/>
          <w:tab w:val="left" w:pos="993"/>
        </w:tabs>
        <w:spacing w:before="0" w:line="240" w:lineRule="auto"/>
        <w:ind w:firstLine="624"/>
        <w:jc w:val="both"/>
        <w:rPr>
          <w:rFonts w:ascii="Times New Roman" w:hAnsi="Times New Roman" w:cs="Times New Roman"/>
          <w:i/>
          <w:color w:val="auto"/>
        </w:rPr>
      </w:pPr>
      <w:r w:rsidRPr="00BA72FB">
        <w:rPr>
          <w:rFonts w:ascii="Times New Roman" w:hAnsi="Times New Roman" w:cs="Times New Roman"/>
          <w:i/>
          <w:color w:val="auto"/>
        </w:rPr>
        <w:t>7. Оценка коррупционных рисков</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Целью оценки коррупционных рисков является определение конкретных процессов и видов деятельности образовательного учреждения, при реализации которых наиболее высока вероятность совершения работниками организации коррупционных правонарушений как в целях получения личной выгоды, так и в целях получения выгоды организацией. </w:t>
      </w:r>
    </w:p>
    <w:p w:rsidR="00E0383A" w:rsidRPr="00BA72FB" w:rsidRDefault="00E0383A" w:rsidP="00BA72FB">
      <w:pPr>
        <w:tabs>
          <w:tab w:val="left" w:pos="851"/>
          <w:tab w:val="left" w:pos="993"/>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Оценка коррупционных рисков является важнейшим элементом антикоррупционной политики. Она позволяет обеспечить соответствие реализуемых антикоррупционных мероприятий специфике деятельности организации и рационально использовать ресурсы, направляемые на проведение работы по профилактике коррупции.</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Оценка коррупционных рисков проводится как на стадии разработки антикоррупционной политики, так и после ее утверждения на регулярной основе и оформляется Приложением к данному документу. </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Порядок проведения оценки коррупционных рисков:</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представить деятельность </w:t>
      </w:r>
      <w:r w:rsidRPr="00BA72FB">
        <w:rPr>
          <w:rStyle w:val="a3"/>
          <w:rFonts w:ascii="Times New Roman" w:hAnsi="Times New Roman" w:cs="Times New Roman"/>
          <w:sz w:val="26"/>
          <w:szCs w:val="26"/>
        </w:rPr>
        <w:t>организации</w:t>
      </w:r>
      <w:r w:rsidRPr="00BA72FB">
        <w:rPr>
          <w:rFonts w:ascii="Times New Roman" w:hAnsi="Times New Roman" w:cs="Times New Roman"/>
          <w:sz w:val="26"/>
          <w:szCs w:val="26"/>
        </w:rPr>
        <w:t xml:space="preserve"> в виде отдельных процессов, в каждом из которых выделить составные элементы (</w:t>
      </w:r>
      <w:proofErr w:type="spellStart"/>
      <w:r w:rsidRPr="00BA72FB">
        <w:rPr>
          <w:rFonts w:ascii="Times New Roman" w:hAnsi="Times New Roman" w:cs="Times New Roman"/>
          <w:sz w:val="26"/>
          <w:szCs w:val="26"/>
        </w:rPr>
        <w:t>подпроцессы</w:t>
      </w:r>
      <w:proofErr w:type="spellEnd"/>
      <w:r w:rsidRPr="00BA72FB">
        <w:rPr>
          <w:rFonts w:ascii="Times New Roman" w:hAnsi="Times New Roman" w:cs="Times New Roman"/>
          <w:sz w:val="26"/>
          <w:szCs w:val="26"/>
        </w:rPr>
        <w:t>);</w:t>
      </w:r>
    </w:p>
    <w:p w:rsidR="00E0383A" w:rsidRPr="00BA72FB" w:rsidRDefault="00E0383A" w:rsidP="00BA72FB">
      <w:pPr>
        <w:tabs>
          <w:tab w:val="left" w:pos="0"/>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выделить «критические точки» - для каждого процесса и определить те элементы (</w:t>
      </w:r>
      <w:proofErr w:type="spellStart"/>
      <w:r w:rsidRPr="00BA72FB">
        <w:rPr>
          <w:rFonts w:ascii="Times New Roman" w:hAnsi="Times New Roman" w:cs="Times New Roman"/>
          <w:sz w:val="26"/>
          <w:szCs w:val="26"/>
        </w:rPr>
        <w:t>подпроцессы</w:t>
      </w:r>
      <w:proofErr w:type="spellEnd"/>
      <w:r w:rsidRPr="00BA72FB">
        <w:rPr>
          <w:rFonts w:ascii="Times New Roman" w:hAnsi="Times New Roman" w:cs="Times New Roman"/>
          <w:sz w:val="26"/>
          <w:szCs w:val="26"/>
        </w:rPr>
        <w:t>), при реализации которых наиболее вероятно возникновение коррупционных правонарушений.</w:t>
      </w:r>
    </w:p>
    <w:p w:rsidR="00E0383A" w:rsidRPr="00BA72FB" w:rsidRDefault="00E0383A" w:rsidP="00BA72FB">
      <w:pPr>
        <w:tabs>
          <w:tab w:val="left" w:pos="0"/>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Для каждого </w:t>
      </w:r>
      <w:proofErr w:type="spellStart"/>
      <w:r w:rsidRPr="00BA72FB">
        <w:rPr>
          <w:rFonts w:ascii="Times New Roman" w:hAnsi="Times New Roman" w:cs="Times New Roman"/>
          <w:sz w:val="26"/>
          <w:szCs w:val="26"/>
        </w:rPr>
        <w:t>подпроцесса</w:t>
      </w:r>
      <w:proofErr w:type="spellEnd"/>
      <w:r w:rsidRPr="00BA72FB">
        <w:rPr>
          <w:rFonts w:ascii="Times New Roman" w:hAnsi="Times New Roman" w:cs="Times New Roman"/>
          <w:sz w:val="26"/>
          <w:szCs w:val="26"/>
        </w:rPr>
        <w:t>, реализация которого связана с коррупционным риском, составить описание возможных коррупционных правонарушений, включающее:</w:t>
      </w:r>
    </w:p>
    <w:p w:rsidR="00E0383A" w:rsidRPr="00BA72FB" w:rsidRDefault="00E0383A" w:rsidP="00BA72FB">
      <w:pPr>
        <w:tabs>
          <w:tab w:val="left" w:pos="0"/>
          <w:tab w:val="left" w:pos="851"/>
          <w:tab w:val="left" w:pos="993"/>
          <w:tab w:val="left" w:pos="216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lastRenderedPageBreak/>
        <w:t>- характеристику выгоды или преимущества, которое может быть получено организацией или ее отдельными работниками при совершении «коррупционного правонарушения»;</w:t>
      </w:r>
    </w:p>
    <w:p w:rsidR="00E0383A" w:rsidRPr="00BA72FB" w:rsidRDefault="00E0383A" w:rsidP="00BA72FB">
      <w:pPr>
        <w:tabs>
          <w:tab w:val="left" w:pos="0"/>
          <w:tab w:val="left" w:pos="851"/>
          <w:tab w:val="left" w:pos="993"/>
          <w:tab w:val="left" w:pos="216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должности в организации, которые являются «ключевыми» для совершения коррупционного правонарушения – участие каких должностных лиц организации необходимо, чтобы совершение коррупционного правонарушения стало возможным;</w:t>
      </w:r>
    </w:p>
    <w:p w:rsidR="00E0383A" w:rsidRPr="00BA72FB" w:rsidRDefault="00E0383A" w:rsidP="00BA72FB">
      <w:pPr>
        <w:tabs>
          <w:tab w:val="left" w:pos="0"/>
          <w:tab w:val="left" w:pos="851"/>
          <w:tab w:val="left" w:pos="993"/>
          <w:tab w:val="left" w:pos="216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вероятные формы осуществления коррупционных платежей.</w:t>
      </w:r>
    </w:p>
    <w:p w:rsidR="00E0383A" w:rsidRPr="00BA72FB" w:rsidRDefault="00E0383A" w:rsidP="00BA72FB">
      <w:pPr>
        <w:tabs>
          <w:tab w:val="left" w:pos="0"/>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 </w:t>
      </w:r>
      <w:r w:rsidRPr="00BA72FB">
        <w:rPr>
          <w:rFonts w:ascii="Times New Roman" w:hAnsi="Times New Roman" w:cs="Times New Roman"/>
          <w:sz w:val="26"/>
          <w:szCs w:val="26"/>
        </w:rPr>
        <w:t>На основании проведенного анализа подготовить «карту коррупционных рисков организации» - сводное описание «критических точек» и возможных коррупционных правонарушений.</w:t>
      </w:r>
    </w:p>
    <w:p w:rsidR="00E0383A" w:rsidRPr="00BA72FB" w:rsidRDefault="00E0383A" w:rsidP="00BA72FB">
      <w:pPr>
        <w:tabs>
          <w:tab w:val="left" w:pos="0"/>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Разработать комплекс мер по устранению или минимизации коррупционных рисков. </w:t>
      </w:r>
    </w:p>
    <w:p w:rsidR="00E0383A" w:rsidRPr="00BA72FB" w:rsidRDefault="00E0383A" w:rsidP="00BA72FB">
      <w:pPr>
        <w:tabs>
          <w:tab w:val="left" w:pos="0"/>
          <w:tab w:val="left" w:pos="851"/>
          <w:tab w:val="left" w:pos="993"/>
        </w:tabs>
        <w:spacing w:after="0" w:line="240" w:lineRule="auto"/>
        <w:ind w:firstLine="624"/>
        <w:jc w:val="both"/>
        <w:rPr>
          <w:rFonts w:ascii="Times New Roman" w:hAnsi="Times New Roman" w:cs="Times New Roman"/>
          <w:sz w:val="26"/>
          <w:szCs w:val="26"/>
        </w:rPr>
      </w:pP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b/>
          <w:i/>
          <w:sz w:val="26"/>
          <w:szCs w:val="26"/>
        </w:rPr>
      </w:pPr>
      <w:r w:rsidRPr="00BA72FB">
        <w:rPr>
          <w:rFonts w:ascii="Times New Roman" w:hAnsi="Times New Roman" w:cs="Times New Roman"/>
          <w:b/>
          <w:i/>
          <w:sz w:val="26"/>
          <w:szCs w:val="26"/>
        </w:rPr>
        <w:t>8. Ответственность сотрудников за несоблюдение требований антикоррупционной политики</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Своевременное выявление конфликта интересов в деятельности работников организации является одним из ключевых элементов предотвращения коррупционных правонарушений.</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При этом следует учитывать, что конфликт интересов может принимать множество различных форм. </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С целью регулирования и предотвращения конфликта интересов в деятельности своих работников в СНТ СН следует принять Положение о конфликте интересов. </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Положение о конфликте интересов – это внутренний документ организации, устанавливающий порядок выявления и урегулирования конфликтов интересов, возникающих у работников организации в ходе выполнения ими трудовых обязанностей. При разработке положения о конфликте интересов следует обратить внимание на включение в него следующих аспектов:</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цели и задачи положения о конфликте интересов;</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используемые в положении понятия и определения;</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круг лиц, попадающих под действие положения;</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основные принципы управления конфликтом интересов в организации;</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порядок раскрытия конфликта интересов работником организации и порядок его урегулирования, в том числе возможные способы разрешения возникшего конфликта интересов;</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обязанности работников в связи с раскрытием и урегулированием конфликта интересов;</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определение лиц, ответственных за прием сведений о возникшем конфликте интересов и рассмотрение этих сведений;</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ответственность работников за несоблюдение положения о конфликте интересов.</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В основу работы по управлению конфликтом интересов в организации могут быть положены следующие принципы:</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обязательность раскрытия сведений о реальном или потенциальном конфликте интересов;</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индивидуальное рассмотрение и оценка </w:t>
      </w:r>
      <w:proofErr w:type="spellStart"/>
      <w:r w:rsidRPr="00BA72FB">
        <w:rPr>
          <w:rFonts w:ascii="Times New Roman" w:hAnsi="Times New Roman" w:cs="Times New Roman"/>
          <w:sz w:val="26"/>
          <w:szCs w:val="26"/>
        </w:rPr>
        <w:t>репутационных</w:t>
      </w:r>
      <w:proofErr w:type="spellEnd"/>
      <w:r w:rsidRPr="00BA72FB">
        <w:rPr>
          <w:rFonts w:ascii="Times New Roman" w:hAnsi="Times New Roman" w:cs="Times New Roman"/>
          <w:sz w:val="26"/>
          <w:szCs w:val="26"/>
        </w:rPr>
        <w:t xml:space="preserve"> рисков для организации при выявлении каждого конфликта интересов и его урегулирование;</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lastRenderedPageBreak/>
        <w:t>конфиденциальность процесса раскрытия сведений о конфликте интересов и процесса его урегулирования;</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соблюдение баланса интересов организации и работника при урегулировании конфликта интересов;</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защита работника от преследования в связи с сообщением о конфликте интересов, который был своевременно раскрыт работником и урегулирован (предотвращен) организацией.</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Style w:val="a5"/>
          <w:rFonts w:ascii="Times New Roman" w:hAnsi="Times New Roman" w:cs="Times New Roman"/>
          <w:sz w:val="26"/>
          <w:szCs w:val="26"/>
        </w:rPr>
        <w:t>Обязанности работников в связи с раскрытием и урегулированием конфликта интересов:</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при принятии решений по деловым вопросам и выполнении своих трудовых обязанностей руководствоваться интересами организации – без учета своих личных интересов, интересов своих родственников и друзей;</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избегать (по возможности) ситуаций и обстоятельств, которые могут привести к конфликту интересов;</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раскрывать возникший (реальный) или потенциальный конфликт интересов;</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содействовать урегулированию возникшего конфликта интересов.</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В организации возможно установление различных видов раскрытия конфликта интересов, в том числе:</w:t>
      </w:r>
    </w:p>
    <w:p w:rsidR="00E0383A" w:rsidRPr="00BA72FB" w:rsidRDefault="00E0383A" w:rsidP="00BA72FB">
      <w:pPr>
        <w:widowControl w:val="0"/>
        <w:tabs>
          <w:tab w:val="left" w:pos="851"/>
          <w:tab w:val="left" w:pos="993"/>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раскрытие сведений о конфликте интересов при приеме на работу;</w:t>
      </w:r>
    </w:p>
    <w:p w:rsidR="00E0383A" w:rsidRPr="00BA72FB" w:rsidRDefault="00E0383A" w:rsidP="00BA72FB">
      <w:pPr>
        <w:widowControl w:val="0"/>
        <w:tabs>
          <w:tab w:val="left" w:pos="851"/>
          <w:tab w:val="left" w:pos="993"/>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раскрытие сведений о конфликте интересов при назначении на новую должность;</w:t>
      </w:r>
    </w:p>
    <w:p w:rsidR="00E0383A" w:rsidRPr="00BA72FB" w:rsidRDefault="00E0383A" w:rsidP="00BA72FB">
      <w:pPr>
        <w:widowControl w:val="0"/>
        <w:tabs>
          <w:tab w:val="left" w:pos="851"/>
          <w:tab w:val="left" w:pos="993"/>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разовое раскрытие сведений по мере возникновения ситуаций конфликта интересов.</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Раскрытие сведений о конфликте интересов желательно осуществлять в письменном виде. Может быть допустимым первоначальное раскрытие конфликта интересов в устной форме с последующей фиксацией в письменном виде.</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СНТ СН берёт на себя обязательство конфиденциального рассмотрения представленных сведений и урегулирования конфликта интересов.</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 Следует иметь в виду, что в итоге этой работы СНТ СН может прийти к выводу, что ситуация, сведения о которой были представлены работником, не является конфликтом интересов и, как следствие, не нуждается в специальных способах урегулирования. Организация также может </w:t>
      </w:r>
      <w:proofErr w:type="spellStart"/>
      <w:r w:rsidRPr="00BA72FB">
        <w:rPr>
          <w:rFonts w:ascii="Times New Roman" w:hAnsi="Times New Roman" w:cs="Times New Roman"/>
          <w:sz w:val="26"/>
          <w:szCs w:val="26"/>
        </w:rPr>
        <w:t>придти</w:t>
      </w:r>
      <w:proofErr w:type="spellEnd"/>
      <w:r w:rsidRPr="00BA72FB">
        <w:rPr>
          <w:rFonts w:ascii="Times New Roman" w:hAnsi="Times New Roman" w:cs="Times New Roman"/>
          <w:sz w:val="26"/>
          <w:szCs w:val="26"/>
        </w:rPr>
        <w:t xml:space="preserve"> к выводу, что конфликт интересов имеет место, и использовать различные способы его разрешения, в том числе:</w:t>
      </w:r>
    </w:p>
    <w:p w:rsidR="00E0383A" w:rsidRPr="00BA72FB" w:rsidRDefault="00E0383A" w:rsidP="00BA72FB">
      <w:pPr>
        <w:widowControl w:val="0"/>
        <w:tabs>
          <w:tab w:val="left" w:pos="851"/>
          <w:tab w:val="left" w:pos="993"/>
          <w:tab w:val="left" w:pos="1080"/>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ограничение доступа работника к конкретной информации, которая может затрагивать личные интересы работника;</w:t>
      </w:r>
    </w:p>
    <w:p w:rsidR="00E0383A" w:rsidRPr="00BA72FB" w:rsidRDefault="00E0383A" w:rsidP="00BA72FB">
      <w:pPr>
        <w:widowControl w:val="0"/>
        <w:tabs>
          <w:tab w:val="left" w:pos="851"/>
          <w:tab w:val="left" w:pos="993"/>
          <w:tab w:val="left" w:pos="1080"/>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добровольный отказ работника СНТ СН или его отстранение (постоянное или временное) от участия в обсуждении и процессе принятия решений по вопросам, которые находятся или могут оказаться под влиянием конфликта интересов;</w:t>
      </w:r>
    </w:p>
    <w:p w:rsidR="00E0383A" w:rsidRPr="00BA72FB" w:rsidRDefault="00E0383A" w:rsidP="00BA72FB">
      <w:pPr>
        <w:widowControl w:val="0"/>
        <w:tabs>
          <w:tab w:val="left" w:pos="851"/>
          <w:tab w:val="left" w:pos="993"/>
          <w:tab w:val="left" w:pos="1080"/>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пересмотр и изменение функциональных обязанностей работника;</w:t>
      </w:r>
    </w:p>
    <w:p w:rsidR="00E0383A" w:rsidRPr="00BA72FB" w:rsidRDefault="00E0383A" w:rsidP="00BA72FB">
      <w:pPr>
        <w:widowControl w:val="0"/>
        <w:tabs>
          <w:tab w:val="left" w:pos="851"/>
          <w:tab w:val="left" w:pos="993"/>
          <w:tab w:val="left" w:pos="1080"/>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временное отстранение работника от должности, если его личные интересы входят в противоречие с функциональными обязанностями;</w:t>
      </w:r>
    </w:p>
    <w:p w:rsidR="00E0383A" w:rsidRPr="00BA72FB" w:rsidRDefault="00E0383A" w:rsidP="00BA72FB">
      <w:pPr>
        <w:widowControl w:val="0"/>
        <w:tabs>
          <w:tab w:val="left" w:pos="851"/>
          <w:tab w:val="left" w:pos="993"/>
          <w:tab w:val="left" w:pos="1080"/>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перевод работника на должность, предусматривающую выполнение функциональных обязанностей, не связанных с конфликтом интересов;</w:t>
      </w:r>
    </w:p>
    <w:p w:rsidR="00E0383A" w:rsidRPr="00BA72FB" w:rsidRDefault="00E0383A" w:rsidP="00BA72FB">
      <w:pPr>
        <w:widowControl w:val="0"/>
        <w:tabs>
          <w:tab w:val="left" w:pos="851"/>
          <w:tab w:val="left" w:pos="993"/>
          <w:tab w:val="left" w:pos="1080"/>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передача работником принадлежащего ему имущества, являющегося основой возникновения конфликта интересов, в доверительное управление;</w:t>
      </w:r>
    </w:p>
    <w:p w:rsidR="00E0383A" w:rsidRPr="00BA72FB" w:rsidRDefault="00E0383A" w:rsidP="00BA72FB">
      <w:pPr>
        <w:widowControl w:val="0"/>
        <w:tabs>
          <w:tab w:val="left" w:pos="851"/>
          <w:tab w:val="left" w:pos="993"/>
          <w:tab w:val="left" w:pos="1080"/>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lastRenderedPageBreak/>
        <w:t>отказ работника от своего личного интереса, порождающего конфликт с интересами организации;</w:t>
      </w:r>
    </w:p>
    <w:p w:rsidR="00E0383A" w:rsidRPr="00BA72FB" w:rsidRDefault="00E0383A" w:rsidP="00BA72FB">
      <w:pPr>
        <w:widowControl w:val="0"/>
        <w:tabs>
          <w:tab w:val="left" w:pos="851"/>
          <w:tab w:val="left" w:pos="993"/>
          <w:tab w:val="left" w:pos="1080"/>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увольнение работника из организации по инициативе работника;</w:t>
      </w:r>
    </w:p>
    <w:p w:rsidR="00E0383A" w:rsidRPr="00BA72FB" w:rsidRDefault="00E0383A" w:rsidP="00BA72FB">
      <w:pPr>
        <w:widowControl w:val="0"/>
        <w:tabs>
          <w:tab w:val="left" w:pos="851"/>
          <w:tab w:val="left" w:pos="993"/>
          <w:tab w:val="left" w:pos="1080"/>
          <w:tab w:val="num" w:pos="1440"/>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увольнение работника по инициативе работодателя за совершение дисциплинарного проступка, то есть за неисполнение или ненадлежащее исполнение работником по его вине возложенных на него трудовых обязанностей.</w:t>
      </w:r>
    </w:p>
    <w:p w:rsidR="00E0383A" w:rsidRPr="00BA72FB" w:rsidRDefault="00E0383A" w:rsidP="00BA72FB">
      <w:pPr>
        <w:widowControl w:val="0"/>
        <w:tabs>
          <w:tab w:val="left" w:pos="720"/>
          <w:tab w:val="left" w:pos="851"/>
          <w:tab w:val="left" w:pos="993"/>
        </w:tabs>
        <w:autoSpaceDE w:val="0"/>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Приведенный перечень способов разрешения конфликта интересов не является исчерпывающим. В каждом конкретном случае по договоренности организации и работника, раскрывшего сведения о конфликте интересов, могут быть найдены иные формы его урегулирования.</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При разрешении имеющегося конфликта интересов следует выбрать наиболее «мягкую» меру урегулирования из возможных с учетом существующих обстоятельств. Более жесткие меры следует использовать только в случае, когда это вызвано реальной необходимостью или в случае, если более «мягкие» меры оказались недостаточно эффективными.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 что этот личный интерес будет реализован в ущерб интересам организации. </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Ответственными за прием сведений о возникающих (имеющихся) конфликтах интересов являются Председатель. Рассмотрение полученной информации целесообразно проводить коллегиально </w:t>
      </w:r>
    </w:p>
    <w:p w:rsidR="00E0383A" w:rsidRPr="00BA72FB" w:rsidRDefault="00E0383A" w:rsidP="00BA72FB">
      <w:pPr>
        <w:pStyle w:val="a4"/>
        <w:tabs>
          <w:tab w:val="left" w:pos="851"/>
          <w:tab w:val="left" w:pos="993"/>
        </w:tabs>
        <w:spacing w:before="0" w:beforeAutospacing="0" w:after="0" w:afterAutospacing="0"/>
        <w:ind w:firstLine="624"/>
        <w:jc w:val="both"/>
        <w:rPr>
          <w:sz w:val="26"/>
          <w:szCs w:val="26"/>
        </w:rPr>
      </w:pPr>
      <w:r w:rsidRPr="00BA72FB">
        <w:rPr>
          <w:sz w:val="26"/>
          <w:szCs w:val="26"/>
        </w:rPr>
        <w:t>Консультирование по вопросам противодействия коррупции обычно осуществляется в индивидуальном порядке. </w:t>
      </w:r>
    </w:p>
    <w:p w:rsidR="00E0383A" w:rsidRPr="00BA72FB" w:rsidRDefault="00E0383A" w:rsidP="00BA72FB">
      <w:pPr>
        <w:pStyle w:val="a4"/>
        <w:tabs>
          <w:tab w:val="left" w:pos="851"/>
          <w:tab w:val="left" w:pos="993"/>
        </w:tabs>
        <w:spacing w:before="0" w:beforeAutospacing="0" w:after="0" w:afterAutospacing="0"/>
        <w:ind w:firstLine="624"/>
        <w:jc w:val="both"/>
        <w:rPr>
          <w:sz w:val="26"/>
          <w:szCs w:val="26"/>
        </w:rPr>
      </w:pPr>
      <w:r w:rsidRPr="00BA72FB">
        <w:rPr>
          <w:sz w:val="26"/>
          <w:szCs w:val="26"/>
        </w:rPr>
        <w:t>Федеральным законом от 6 декабря 2011 г. № 402-ФЗ «О бухгалтерском учете» установлена обязанность для всех организаций осуществлять внутренний контроль хозяйственных операций, а для организаций, бухгалтерская отчетность которых подлежит обязательному аудиту, также обязанность организовать внутренний контроль ведения бухгалтерского учета и составления бухгалтерской отчетности.</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Система внутреннего контроля и аудита организации может способствовать профилактике и выявлению коррупционных правонарушений в деятельности организации. При этом наибольший интерес представляет реализация таких задач системы внутреннего контроля и аудита, как обеспечение надежности и достоверности финансовой (бухгалтерской) отчетности организации и обеспечение соответствия деятельности организации требованиям нормативных правовых актов и локальных нормативных актов организации. Для этого система внутреннего контроля и аудита должна учитывать требования антикоррупционной политики, реализуемой организацией, в том числе:</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 </w:t>
      </w:r>
      <w:r w:rsidRPr="00BA72FB">
        <w:rPr>
          <w:rFonts w:ascii="Times New Roman" w:hAnsi="Times New Roman" w:cs="Times New Roman"/>
          <w:sz w:val="26"/>
          <w:szCs w:val="26"/>
        </w:rPr>
        <w:t>проверка соблюдения различных организационных процедур и правил деятельности, которые значимы с точки зрения работы по профилактике и предупреждению коррупции;</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 </w:t>
      </w:r>
      <w:r w:rsidRPr="00BA72FB">
        <w:rPr>
          <w:rFonts w:ascii="Times New Roman" w:hAnsi="Times New Roman" w:cs="Times New Roman"/>
          <w:sz w:val="26"/>
          <w:szCs w:val="26"/>
        </w:rPr>
        <w:t>контроль документирования операций хозяйственной деятельности организации;</w:t>
      </w:r>
    </w:p>
    <w:p w:rsidR="00E0383A" w:rsidRPr="00BA72FB" w:rsidRDefault="00E0383A" w:rsidP="00BA72FB">
      <w:pPr>
        <w:tabs>
          <w:tab w:val="left" w:pos="851"/>
          <w:tab w:val="left" w:pos="993"/>
          <w:tab w:val="num" w:pos="1440"/>
        </w:tabs>
        <w:spacing w:after="0" w:line="240" w:lineRule="auto"/>
        <w:ind w:firstLine="624"/>
        <w:jc w:val="both"/>
        <w:rPr>
          <w:rFonts w:ascii="Times New Roman" w:hAnsi="Times New Roman" w:cs="Times New Roman"/>
          <w:sz w:val="26"/>
          <w:szCs w:val="26"/>
        </w:rPr>
      </w:pPr>
      <w:r w:rsidRPr="00BA72FB">
        <w:rPr>
          <w:rFonts w:ascii="Times New Roman" w:eastAsia="Symbol" w:hAnsi="Times New Roman" w:cs="Times New Roman"/>
          <w:sz w:val="26"/>
          <w:szCs w:val="26"/>
        </w:rPr>
        <w:t xml:space="preserve">- </w:t>
      </w:r>
      <w:r w:rsidRPr="00BA72FB">
        <w:rPr>
          <w:rFonts w:ascii="Times New Roman" w:hAnsi="Times New Roman" w:cs="Times New Roman"/>
          <w:sz w:val="26"/>
          <w:szCs w:val="26"/>
        </w:rPr>
        <w:t>проверка экономической обоснованности осуществляемых операций в сферах коррупционного риска.</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Контроль документирования операций хозяйственной деятельности прежде всего связан с обязанностью ведения финансовой (бухгалтерской) отчетности организации и направлен на предупреждение и выявление соответствующих нарушений: составления </w:t>
      </w:r>
      <w:r w:rsidRPr="00BA72FB">
        <w:rPr>
          <w:rFonts w:ascii="Times New Roman" w:hAnsi="Times New Roman" w:cs="Times New Roman"/>
          <w:sz w:val="26"/>
          <w:szCs w:val="26"/>
        </w:rPr>
        <w:lastRenderedPageBreak/>
        <w:t>неофициальной отчетности, использования поддельных документов, записи несуществующих расходов, отсутствия первичных учетных документов, исправлений в документах и отчетности, уничтожения документов и отчетности ранее установленного срока и т.д.</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 xml:space="preserve"> </w:t>
      </w:r>
    </w:p>
    <w:p w:rsidR="00E0383A" w:rsidRPr="00BA72FB" w:rsidRDefault="00E0383A" w:rsidP="00BA72FB">
      <w:pPr>
        <w:pStyle w:val="a4"/>
        <w:numPr>
          <w:ilvl w:val="0"/>
          <w:numId w:val="2"/>
        </w:numPr>
        <w:tabs>
          <w:tab w:val="left" w:pos="851"/>
          <w:tab w:val="left" w:pos="993"/>
        </w:tabs>
        <w:spacing w:before="0" w:beforeAutospacing="0" w:after="0" w:afterAutospacing="0"/>
        <w:jc w:val="both"/>
        <w:rPr>
          <w:sz w:val="26"/>
          <w:szCs w:val="26"/>
        </w:rPr>
      </w:pPr>
      <w:r w:rsidRPr="00BA72FB">
        <w:rPr>
          <w:rStyle w:val="a5"/>
          <w:b/>
          <w:bCs/>
          <w:sz w:val="26"/>
          <w:szCs w:val="26"/>
        </w:rPr>
        <w:t xml:space="preserve"> Порядок пересмотра и внесения изменений в антикоррупционную политику организации</w:t>
      </w:r>
    </w:p>
    <w:p w:rsidR="00E0383A" w:rsidRPr="00BA72FB" w:rsidRDefault="00E0383A" w:rsidP="00BA72FB">
      <w:pPr>
        <w:tabs>
          <w:tab w:val="left" w:pos="851"/>
          <w:tab w:val="left" w:pos="993"/>
        </w:tabs>
        <w:spacing w:after="0" w:line="240" w:lineRule="auto"/>
        <w:ind w:firstLine="624"/>
        <w:jc w:val="both"/>
        <w:rPr>
          <w:rFonts w:ascii="Times New Roman" w:hAnsi="Times New Roman" w:cs="Times New Roman"/>
          <w:sz w:val="26"/>
          <w:szCs w:val="26"/>
        </w:rPr>
      </w:pPr>
      <w:r w:rsidRPr="00BA72FB">
        <w:rPr>
          <w:rFonts w:ascii="Times New Roman" w:hAnsi="Times New Roman" w:cs="Times New Roman"/>
          <w:sz w:val="26"/>
          <w:szCs w:val="26"/>
        </w:rPr>
        <w:t>Данный локальный нормативный акт может быть пересмотрен, в него могут быть внесены изменения в случае и</w:t>
      </w:r>
      <w:bookmarkStart w:id="0" w:name="_GoBack"/>
      <w:bookmarkEnd w:id="0"/>
      <w:r w:rsidRPr="00BA72FB">
        <w:rPr>
          <w:rFonts w:ascii="Times New Roman" w:hAnsi="Times New Roman" w:cs="Times New Roman"/>
          <w:sz w:val="26"/>
          <w:szCs w:val="26"/>
        </w:rPr>
        <w:t>зменения законодательства РФ. Конкретизация отдельных аспектов антикоррупционной политики может осуществляться путем разработки дополнений и приложений к данному акту</w:t>
      </w:r>
    </w:p>
    <w:p w:rsidR="00E0383A" w:rsidRPr="00BA72FB" w:rsidRDefault="00E0383A" w:rsidP="00BA72FB">
      <w:pPr>
        <w:tabs>
          <w:tab w:val="left" w:pos="851"/>
          <w:tab w:val="left" w:pos="993"/>
        </w:tabs>
        <w:spacing w:after="0" w:line="240" w:lineRule="auto"/>
        <w:ind w:firstLine="624"/>
        <w:rPr>
          <w:rFonts w:ascii="Times New Roman" w:hAnsi="Times New Roman" w:cs="Times New Roman"/>
          <w:sz w:val="26"/>
          <w:szCs w:val="26"/>
        </w:rPr>
      </w:pPr>
    </w:p>
    <w:p w:rsidR="00E0383A" w:rsidRPr="00BA72FB" w:rsidRDefault="00E0383A" w:rsidP="00BA72FB">
      <w:pPr>
        <w:spacing w:after="0" w:line="240" w:lineRule="auto"/>
        <w:rPr>
          <w:rFonts w:ascii="Times New Roman" w:hAnsi="Times New Roman" w:cs="Times New Roman"/>
          <w:sz w:val="26"/>
          <w:szCs w:val="26"/>
        </w:rPr>
      </w:pPr>
    </w:p>
    <w:sectPr w:rsidR="00E0383A" w:rsidRPr="00BA72FB" w:rsidSect="00BA72FB">
      <w:pgSz w:w="12240" w:h="15840"/>
      <w:pgMar w:top="1134" w:right="851" w:bottom="851"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8E0228"/>
    <w:multiLevelType w:val="hybridMultilevel"/>
    <w:tmpl w:val="07A49C26"/>
    <w:lvl w:ilvl="0" w:tplc="00B43048">
      <w:start w:val="1"/>
      <w:numFmt w:val="decimal"/>
      <w:lvlText w:val="%1."/>
      <w:lvlJc w:val="left"/>
      <w:pPr>
        <w:ind w:left="984" w:hanging="360"/>
      </w:pPr>
      <w:rPr>
        <w:rFonts w:eastAsia="Symbol" w:hint="default"/>
        <w:b/>
        <w:i/>
      </w:rPr>
    </w:lvl>
    <w:lvl w:ilvl="1" w:tplc="04190019" w:tentative="1">
      <w:start w:val="1"/>
      <w:numFmt w:val="lowerLetter"/>
      <w:lvlText w:val="%2."/>
      <w:lvlJc w:val="left"/>
      <w:pPr>
        <w:ind w:left="1704" w:hanging="360"/>
      </w:pPr>
    </w:lvl>
    <w:lvl w:ilvl="2" w:tplc="0419001B" w:tentative="1">
      <w:start w:val="1"/>
      <w:numFmt w:val="lowerRoman"/>
      <w:lvlText w:val="%3."/>
      <w:lvlJc w:val="right"/>
      <w:pPr>
        <w:ind w:left="2424" w:hanging="180"/>
      </w:pPr>
    </w:lvl>
    <w:lvl w:ilvl="3" w:tplc="0419000F" w:tentative="1">
      <w:start w:val="1"/>
      <w:numFmt w:val="decimal"/>
      <w:lvlText w:val="%4."/>
      <w:lvlJc w:val="left"/>
      <w:pPr>
        <w:ind w:left="3144" w:hanging="360"/>
      </w:pPr>
    </w:lvl>
    <w:lvl w:ilvl="4" w:tplc="04190019" w:tentative="1">
      <w:start w:val="1"/>
      <w:numFmt w:val="lowerLetter"/>
      <w:lvlText w:val="%5."/>
      <w:lvlJc w:val="left"/>
      <w:pPr>
        <w:ind w:left="3864" w:hanging="360"/>
      </w:pPr>
    </w:lvl>
    <w:lvl w:ilvl="5" w:tplc="0419001B" w:tentative="1">
      <w:start w:val="1"/>
      <w:numFmt w:val="lowerRoman"/>
      <w:lvlText w:val="%6."/>
      <w:lvlJc w:val="right"/>
      <w:pPr>
        <w:ind w:left="4584" w:hanging="180"/>
      </w:pPr>
    </w:lvl>
    <w:lvl w:ilvl="6" w:tplc="0419000F" w:tentative="1">
      <w:start w:val="1"/>
      <w:numFmt w:val="decimal"/>
      <w:lvlText w:val="%7."/>
      <w:lvlJc w:val="left"/>
      <w:pPr>
        <w:ind w:left="5304" w:hanging="360"/>
      </w:pPr>
    </w:lvl>
    <w:lvl w:ilvl="7" w:tplc="04190019" w:tentative="1">
      <w:start w:val="1"/>
      <w:numFmt w:val="lowerLetter"/>
      <w:lvlText w:val="%8."/>
      <w:lvlJc w:val="left"/>
      <w:pPr>
        <w:ind w:left="6024" w:hanging="360"/>
      </w:pPr>
    </w:lvl>
    <w:lvl w:ilvl="8" w:tplc="0419001B" w:tentative="1">
      <w:start w:val="1"/>
      <w:numFmt w:val="lowerRoman"/>
      <w:lvlText w:val="%9."/>
      <w:lvlJc w:val="right"/>
      <w:pPr>
        <w:ind w:left="6744" w:hanging="180"/>
      </w:pPr>
    </w:lvl>
  </w:abstractNum>
  <w:abstractNum w:abstractNumId="1" w15:restartNumberingAfterBreak="0">
    <w:nsid w:val="1F5A70FA"/>
    <w:multiLevelType w:val="multilevel"/>
    <w:tmpl w:val="0B44AB12"/>
    <w:lvl w:ilvl="0">
      <w:start w:val="1"/>
      <w:numFmt w:val="decimal"/>
      <w:lvlText w:val="%1."/>
      <w:lvlJc w:val="left"/>
      <w:pPr>
        <w:ind w:left="2345" w:hanging="360"/>
      </w:pPr>
      <w:rPr>
        <w:rFonts w:ascii="Times New Roman" w:hAnsi="Times New Roman" w:cs="Times New Roman" w:hint="default"/>
        <w:sz w:val="28"/>
        <w:szCs w:val="28"/>
      </w:rPr>
    </w:lvl>
    <w:lvl w:ilvl="1">
      <w:start w:val="1"/>
      <w:numFmt w:val="decimal"/>
      <w:isLgl/>
      <w:lvlText w:val="%1.%2."/>
      <w:lvlJc w:val="left"/>
      <w:pPr>
        <w:ind w:left="720" w:hanging="360"/>
      </w:pPr>
      <w:rPr>
        <w:rFonts w:ascii="Times New Roman" w:hAnsi="Times New Roman" w:cs="Times New Roman" w:hint="default"/>
        <w:sz w:val="28"/>
        <w:szCs w:val="28"/>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ascii="Times New Roman" w:hAnsi="Times New Roman" w:cs="Times New Roman" w:hint="default"/>
        <w:sz w:val="24"/>
        <w:szCs w:val="24"/>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83A"/>
    <w:rsid w:val="00BA72FB"/>
    <w:rsid w:val="00E038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75B746-6448-4F25-94D4-43D9B8F46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383A"/>
    <w:pPr>
      <w:spacing w:after="200" w:line="276" w:lineRule="auto"/>
    </w:pPr>
  </w:style>
  <w:style w:type="paragraph" w:styleId="1">
    <w:name w:val="heading 1"/>
    <w:basedOn w:val="a"/>
    <w:link w:val="10"/>
    <w:uiPriority w:val="9"/>
    <w:qFormat/>
    <w:rsid w:val="00E0383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E0383A"/>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0383A"/>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E0383A"/>
    <w:rPr>
      <w:rFonts w:asciiTheme="majorHAnsi" w:eastAsiaTheme="majorEastAsia" w:hAnsiTheme="majorHAnsi" w:cstheme="majorBidi"/>
      <w:b/>
      <w:bCs/>
      <w:color w:val="5B9BD5" w:themeColor="accent1"/>
      <w:sz w:val="26"/>
      <w:szCs w:val="26"/>
    </w:rPr>
  </w:style>
  <w:style w:type="character" w:styleId="a3">
    <w:name w:val="Strong"/>
    <w:basedOn w:val="a0"/>
    <w:uiPriority w:val="22"/>
    <w:qFormat/>
    <w:rsid w:val="00E0383A"/>
    <w:rPr>
      <w:b/>
      <w:bCs/>
    </w:rPr>
  </w:style>
  <w:style w:type="paragraph" w:styleId="a4">
    <w:name w:val="List Paragraph"/>
    <w:basedOn w:val="a"/>
    <w:uiPriority w:val="34"/>
    <w:qFormat/>
    <w:rsid w:val="00E038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E0383A"/>
    <w:rPr>
      <w:i/>
      <w:iCs/>
    </w:rPr>
  </w:style>
  <w:style w:type="paragraph" w:customStyle="1" w:styleId="100">
    <w:name w:val="10"/>
    <w:basedOn w:val="a"/>
    <w:rsid w:val="00E0383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3403</Words>
  <Characters>19402</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2024-04-12T10:40:00Z</dcterms:created>
  <dcterms:modified xsi:type="dcterms:W3CDTF">2024-04-14T08:43:00Z</dcterms:modified>
</cp:coreProperties>
</file>