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85A" w:rsidRPr="00783695" w:rsidRDefault="0039185A" w:rsidP="00783695">
      <w:pPr>
        <w:tabs>
          <w:tab w:val="left" w:pos="1134"/>
        </w:tabs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Утверждено</w:t>
      </w:r>
    </w:p>
    <w:p w:rsidR="0039185A" w:rsidRPr="00783695" w:rsidRDefault="0039185A" w:rsidP="00783695">
      <w:pPr>
        <w:tabs>
          <w:tab w:val="left" w:pos="1134"/>
        </w:tabs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Общим собранием членов СНТ СН «Надежда»</w:t>
      </w:r>
    </w:p>
    <w:p w:rsidR="0039185A" w:rsidRPr="00783695" w:rsidRDefault="0039185A" w:rsidP="00783695">
      <w:pPr>
        <w:tabs>
          <w:tab w:val="left" w:pos="1134"/>
        </w:tabs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Протокол № 1 от «</w:t>
      </w:r>
      <w:r w:rsidRPr="00783695">
        <w:rPr>
          <w:rFonts w:ascii="Times New Roman" w:hAnsi="Times New Roman" w:cs="Times New Roman"/>
          <w:sz w:val="26"/>
          <w:szCs w:val="26"/>
          <w:highlight w:val="yellow"/>
        </w:rPr>
        <w:t>11» июля</w:t>
      </w:r>
      <w:r w:rsidRPr="00783695">
        <w:rPr>
          <w:rFonts w:ascii="Times New Roman" w:hAnsi="Times New Roman" w:cs="Times New Roman"/>
          <w:sz w:val="26"/>
          <w:szCs w:val="26"/>
        </w:rPr>
        <w:t xml:space="preserve"> 2024 г.</w:t>
      </w:r>
    </w:p>
    <w:p w:rsidR="0039185A" w:rsidRPr="00783695" w:rsidRDefault="0039185A" w:rsidP="00783695">
      <w:pPr>
        <w:tabs>
          <w:tab w:val="left" w:pos="1134"/>
        </w:tabs>
        <w:ind w:firstLine="567"/>
        <w:jc w:val="right"/>
        <w:rPr>
          <w:rFonts w:ascii="Times New Roman" w:hAnsi="Times New Roman" w:cs="Times New Roman"/>
          <w:sz w:val="26"/>
          <w:szCs w:val="26"/>
        </w:rPr>
      </w:pPr>
    </w:p>
    <w:p w:rsidR="0039185A" w:rsidRPr="00783695" w:rsidRDefault="0039185A" w:rsidP="00783695">
      <w:pPr>
        <w:tabs>
          <w:tab w:val="left" w:pos="1134"/>
        </w:tabs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83695">
        <w:rPr>
          <w:rFonts w:ascii="Times New Roman" w:hAnsi="Times New Roman" w:cs="Times New Roman"/>
          <w:b/>
          <w:sz w:val="26"/>
          <w:szCs w:val="26"/>
        </w:rPr>
        <w:t xml:space="preserve">ПОЛОЖЕНИЕ </w:t>
      </w:r>
    </w:p>
    <w:p w:rsidR="0039185A" w:rsidRPr="00783695" w:rsidRDefault="0039185A" w:rsidP="00783695">
      <w:pPr>
        <w:tabs>
          <w:tab w:val="left" w:pos="1134"/>
        </w:tabs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83695">
        <w:rPr>
          <w:rFonts w:ascii="Times New Roman" w:hAnsi="Times New Roman" w:cs="Times New Roman"/>
          <w:b/>
          <w:sz w:val="26"/>
          <w:szCs w:val="26"/>
        </w:rPr>
        <w:t>о Ревизионной комиссии СНТ СН «Надежда»</w:t>
      </w:r>
    </w:p>
    <w:p w:rsidR="0039185A" w:rsidRPr="00783695" w:rsidRDefault="0039185A" w:rsidP="00783695">
      <w:pPr>
        <w:tabs>
          <w:tab w:val="left" w:pos="1134"/>
        </w:tabs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9185A" w:rsidRPr="00783695" w:rsidRDefault="0039185A" w:rsidP="00783695">
      <w:pPr>
        <w:pStyle w:val="a3"/>
        <w:numPr>
          <w:ilvl w:val="0"/>
          <w:numId w:val="1"/>
        </w:numPr>
        <w:tabs>
          <w:tab w:val="left" w:pos="851"/>
          <w:tab w:val="left" w:pos="1134"/>
        </w:tabs>
        <w:ind w:left="0" w:firstLine="567"/>
        <w:contextualSpacing w:val="0"/>
        <w:rPr>
          <w:rFonts w:ascii="Times New Roman" w:hAnsi="Times New Roman" w:cs="Times New Roman"/>
          <w:b/>
          <w:sz w:val="26"/>
          <w:szCs w:val="26"/>
        </w:rPr>
      </w:pPr>
      <w:r w:rsidRPr="00783695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Настоящее Положение о Ревизионной комиссии Садоводческого Некоммерческого Товарищества Собственников Недвижимости «Надежда», разработанное в соответствии с действующим законодательством Российской Федерации, Федеральным законом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Уставом СНТ СН, является внутренним документом СНТ СН «Надежда» (далее – Товарищество).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Положение о Ревизионной комиссии Товарищества определяет статус, состав, функции, обязанности и полномочия данной комиссии, порядок избрания и досрочного прекращения полномочий ее членов, порядок ее деятельности и взаимодействия с органами управления Товарищества.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Ревизионная комиссия осуществляет контроль за финансово-хозяйственной деятельностью Товарищества, в том числе за деятельностью его Председателя и Правления.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Ревизионная комиссия подотчетна Общему собранию членов Товарищества.</w:t>
      </w:r>
    </w:p>
    <w:p w:rsidR="0039185A" w:rsidRPr="00783695" w:rsidRDefault="0039185A" w:rsidP="00783695">
      <w:pPr>
        <w:pStyle w:val="a3"/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</w:p>
    <w:p w:rsidR="0039185A" w:rsidRPr="00783695" w:rsidRDefault="0039185A" w:rsidP="00783695">
      <w:pPr>
        <w:pStyle w:val="a3"/>
        <w:numPr>
          <w:ilvl w:val="0"/>
          <w:numId w:val="1"/>
        </w:numPr>
        <w:tabs>
          <w:tab w:val="left" w:pos="851"/>
          <w:tab w:val="left" w:pos="1134"/>
        </w:tabs>
        <w:ind w:left="0" w:firstLine="567"/>
        <w:contextualSpacing w:val="0"/>
        <w:rPr>
          <w:rFonts w:ascii="Times New Roman" w:hAnsi="Times New Roman" w:cs="Times New Roman"/>
          <w:b/>
          <w:sz w:val="26"/>
          <w:szCs w:val="26"/>
        </w:rPr>
      </w:pPr>
      <w:r w:rsidRPr="00783695">
        <w:rPr>
          <w:rFonts w:ascii="Times New Roman" w:hAnsi="Times New Roman" w:cs="Times New Roman"/>
          <w:b/>
          <w:sz w:val="26"/>
          <w:szCs w:val="26"/>
        </w:rPr>
        <w:t>СТАТУС И СОСТАВ РЕВИЗИОННОЙ КОМИССИИ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hAnsi="Times New Roman" w:cs="Times New Roman"/>
          <w:sz w:val="26"/>
          <w:szCs w:val="26"/>
        </w:rPr>
        <w:t>Ревизионная комиссия является постоянно действующим органом внутреннего контроля Товарищества, осуществляющим регулярный контроль за финансово-</w:t>
      </w: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хозяйственной деятельностью Товарищества, в том числе за деятельностью Правления Товарищества и его Председателя. Ревизионная комиссия не является органом управления Товарищества.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Ревизионная комиссия действует в интересах членов Товарищества и в своей деятельности подотчетна Общему собранию членов Товарищества.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осуществлении своей деятельности Ревизионная комиссия независима от органов управления Товарищества.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Ревизионная комиссия избирается на Общем собрании членов Товарищества в порядке, предусмотренном действующим законодательством Российской̆ Федерации, Уставом Товарищества и настоящим Положением, на срок 2 года.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Ревизионная комиссия состоит не менее чем из 3 (трех) членов Товарищества.</w:t>
      </w:r>
    </w:p>
    <w:p w:rsidR="0039185A" w:rsidRPr="00783695" w:rsidRDefault="0039185A" w:rsidP="0078369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состав Ревизионной комиссии не могут быть избраны Председатель Товарищества и члены его Правления, а также их супруги и их родители (усыновители), бабушки, дедушки, дети (усыновленные), внуки, братья и сестры (их супруги).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3695">
        <w:rPr>
          <w:rFonts w:ascii="Times New Roman" w:eastAsia="Times New Roman" w:hAnsi="Times New Roman" w:cs="Times New Roman"/>
          <w:sz w:val="26"/>
          <w:szCs w:val="26"/>
        </w:rPr>
        <w:t>2.7. Перевыборы ревизионной комиссии могут быть проведены досрочно по требованию не менее чем 1/4 общей численности членов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3695">
        <w:rPr>
          <w:rFonts w:ascii="Times New Roman" w:eastAsia="Times New Roman" w:hAnsi="Times New Roman" w:cs="Times New Roman"/>
          <w:sz w:val="26"/>
          <w:szCs w:val="26"/>
        </w:rPr>
        <w:lastRenderedPageBreak/>
        <w:t>2.8. Председатель ревизионной комиссии и члены ревизионной комиссии несут ответственность за ненадлежащее выполнение обязанностей по проведению ревизий и проверок финансово-хозяйственной деятельности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83695">
        <w:rPr>
          <w:rFonts w:ascii="Times New Roman" w:eastAsia="Times New Roman" w:hAnsi="Times New Roman" w:cs="Times New Roman"/>
          <w:sz w:val="26"/>
          <w:szCs w:val="26"/>
        </w:rPr>
        <w:t>2.9. Ревизионная комиссия обязана осуществлять ревизии финансово-хозяйственной деятельности Товарищества не реже одного раза в год, а также дополнительно по инициативе членов ревизионной комиссии, решению Общего собрания либо по требованию 1/5 членов Товарищества или 1/3 членов Правления Товарищества;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3695">
        <w:rPr>
          <w:rFonts w:ascii="Times New Roman" w:eastAsia="Times New Roman" w:hAnsi="Times New Roman" w:cs="Times New Roman"/>
          <w:sz w:val="26"/>
          <w:szCs w:val="26"/>
        </w:rPr>
        <w:t>2.9. По результатам ревизии при возникновении угрозы интересам Товарищества и его членов, либо при выявлении злоупотреблений Председателя Товарищества или членов Правления, ревизионная комиссия вправе созывать внеочередное Общее собрание для принятия решение о переизбрании Председателя Товарищества и членов Правления, а также решения вопроса о привлечении виновных лиц к ответственности.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2.10. Членам Ревизионной комиссии возмещаются расходы, связанные с непосредственным исполнением ими должностных функций в связи с проводимыми проверками, подтвержденные документально.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решению Общего собрания членов Товарищества членам Ревизионной комиссии может быть установлено вознаграждение по результатам проведённой работы. Вознаграждение выплачивается по гражданско-правовому договору, подписываемому с членами Ревизионной комиссии от имени Товарищества Председателем правления Товарищества, в соответствии с действующим законодательством Российской̆ Федерации.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решению Общего собрания членов Товарищества к работе в составе Ревизионной комиссии может быть привлечено трудоспособное физическое лицо, не ограниченное в гражданской дееспособности и отвечающего требованиям п.2.6 настоящего Положения. При этом, такое лицо оказывает необходимое содействие (помощь) в работе Ревизионной комиссии, но не имеет статуса члена Ревизионной комиссии.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 полномочий Ревизионной̆ комиссии исчисляется с момента избрания ее Общим собранием членов Товарищества до момента избрания (переизбрания) Ревизионной комиссии следующим Общим собранием членов Товарищества.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Ревизионная комиссия из своего состава избирает председателя и секретаря. Председатель и секретарь Ревизионной комиссии избираются на заседании Ревизионной комиссии большинством голосов от общего числа избранных членов комиссии. Ревизионная комиссия вправе в любое время переизбрать своего председателя и секретаря большинством голосов от общего числа избранных членов Ревизионной комиссии.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 Ревизионной комиссии: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Созывает и проводит заседания Ревизионной комиссии;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Утверждает повестку дня заседания Ревизионной комиссии, а также решает все необходимые вопросы, связанные с подготовкой и проведением заседания Ревизионной комиссии;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текущую работу Ревизионной комиссии;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Представляет Ревизионную комиссию на Общем собрании членов Товарищества и заседаниях Правления Товарищества;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Подписывает протокол заседания Ревизионной комиссии и иные документы, исходящие от ее имени;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Выполняет иные функции, предусмотренные Уставом Товарищества и настоящим Положением.</w:t>
      </w:r>
    </w:p>
    <w:p w:rsidR="0039185A" w:rsidRPr="00783695" w:rsidRDefault="0039185A" w:rsidP="00783695">
      <w:pPr>
        <w:pStyle w:val="a3"/>
        <w:numPr>
          <w:ilvl w:val="1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Секретарь Ревизионной комиссии Товарищества: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ведение протоколов заседаний Ревизионной комиссии Товарищества;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своевременное информирование органов управления Товарищества о результатах проведенных проверок, предоставляет копии заключений Ревизионной комиссии Товарищества;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Оформляет и подписывает протоколы заседаний Ревизионной комиссии Товарищества;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ведение делопроизводства и документооборота Ревизионной комиссии;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уведомление членов Ревизионной комиссии Товарищества о проведении заседаний Ревизионной комиссии, плановых и внеплановых проверок деятельности Товарищества;</w:t>
      </w:r>
    </w:p>
    <w:p w:rsidR="0039185A" w:rsidRPr="00783695" w:rsidRDefault="0039185A" w:rsidP="00783695">
      <w:pPr>
        <w:pStyle w:val="a3"/>
        <w:numPr>
          <w:ilvl w:val="2"/>
          <w:numId w:val="3"/>
        </w:numPr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Выполняет иные функции, предусмотренные Уставом Товарищества и настоящим Положением.</w:t>
      </w:r>
    </w:p>
    <w:p w:rsidR="0039185A" w:rsidRPr="00783695" w:rsidRDefault="0039185A" w:rsidP="00783695">
      <w:pPr>
        <w:pStyle w:val="a3"/>
        <w:tabs>
          <w:tab w:val="left" w:pos="851"/>
          <w:tab w:val="left" w:pos="1134"/>
        </w:tabs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185A" w:rsidRPr="00783695" w:rsidRDefault="0039185A" w:rsidP="00783695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ФУНКЦИИ, ПОЛНОМОЧИЯ И ОБЯЗАННОСТИ РЕВИЗИОННОЙ КОМИССИИ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3.1. Контроль за финансово-хозяйственной деятельностью товарищества, в том числе за деятельностью его Председателя и Правления товарищества, осуществляет ревизионная комиссия.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3.2. Ревизионная комиссия подотчетна общему собранию членов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 Ревизионная комиссия товарищества обязана: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3.3.1. проверять выполнение Правлением товарищества и его Председателем решений общих собраний членов товарищества, законность сделок, совершенных органами товарищества, состав и состояние имущества общего пользования;</w:t>
      </w:r>
    </w:p>
    <w:p w:rsidR="0039185A" w:rsidRPr="00783695" w:rsidRDefault="0039185A" w:rsidP="00783695">
      <w:pPr>
        <w:tabs>
          <w:tab w:val="left" w:pos="851"/>
          <w:tab w:val="left" w:pos="1418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3.3.2. осуществлять ревизии финансово-хозяйственной деятельности товарищества не реже чем один раз в год либо в иной срок, если такой срок установлен решением общего собрания членов товарищества;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3.3.3. отчитываться об итогах ревизии перед общим собранием членов товарищества с представлением предложений об устранении выявленных нарушений;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3.3.4. сообщать общему собранию членов товарищества обо всех выявленных нарушениях в деятельности органов товарищества;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3.3.5. осуществлять проверку своевременного рассмотрения Правлением товарищества или его председателем заявлений членов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3.4. Органы товарищества обязаны по запросу ревизионной комиссии предоставлять копии документов товарищества, заверенные в порядке, установленном статьей 21 Федерального закона.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 ПОРЯДОК ПРОВЕДЕНИЯ ПЛАНОВЫХ И ВНЕПЛАНОВЫХ ПРОВЕРОК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4.1. Ревизии подвергаются все документы о поступлении денежных средств, их расходовании в Товариществе.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4.2. Ревизионная комиссия обязана проверять следующие стороны финансовой деятельности: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правильность учёта и хранения денежных и материальных средств Товарищества;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ход и результаты исполнения приходно-расходной сметы, анализ расходования денежных средств с учетом принятых решений и утвержденного перечня работ и услуг;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правильность начисления и порядок приёма членских, целевых и иных взносов;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>- проверка задолженности членов СНТ, а также собственников земельных участков в границах СНТ, по оплате</w:t>
      </w: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членских, целевых и иных взносов; Обязательное изучение принятых мер Правлением или Председателем правления по работе с дебиторской задолженностью. 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проверка работы Правления и Председателя правления, направленной для организации своевременного внесения членами Товарищества взносов. Правильность расчета и взимания пеней за просрочку;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проверка полноты и своевременности сдачи бухгалтерской отчетности, а также налоговых деклараций в налоговую инспекцию за отчетный период, уплата налоговых платежей и иных обязательных платежей в бюджеты; 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-проверка денежных операций требованиям законодательства, правильность и достоверность ведения бухгалтерского учета и операций 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обоснованность и правильность выдачи и расходования денежных средств на хозяйственные и иные нужды Товарищества, в том числе наличие и соответствие разрешительных и оправдательных документов (договоров подряда и трудовых соглашений, смет на крупные строительные и монтажные работы, актов сдачи-приёмки работ, авансовых отчётов и др.);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правильность выдачи заработной платы и премиальных лицам, работающим в Товариществе по трудовым договорам, соответствие размеров вознаграждения утверждённому штатному расписания и смете расходов;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законность и обоснованность материального поощрения членов Правления, членов контрольных органов и других лиц;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правильность ведения документов строгой отчётности, в том числе кассовой книги, платёжных ведомостей, приходных и расходных ордеров, чековых книжек и т.д.;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своевременность и правильность ежемесячных, квартальных и годовых отчётов бухгалтера.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>- проверка исполнения решений предыдущего общего собрания.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>- проверка реестр членов товарищества, его надлежащий списочный состав, своевременное обновление.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>- рассмотрение обращений членов СНТ и отчетов по ним о проведенной работе Правления или Председателя правления.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результаты инвентаризации материальных средств Товарищества.  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4.3. В процессе ревизии хозяйственной деятельности Товарищества комиссия обязана проверить следующее: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наличие и состояние имущества Товарищества с раздельным указанием имущества, являющегося собственностью Товарищества как юридического лица, и имущества, являющегося общей совместной собственностью членов Товарищества, приобретенного или созданного на целевые взносы;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правильность проведения инвентаризаций имущества и списания утраченного, устаревшего и пришедшего в негодность имущества;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законность гражданско-правовых сделок, заключенных Правлением Товарищества, и результаты их выполнения;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правомочность принятых Правлением и Председателем Товарищества решений и распоряжений, законность утверждённых ими Положений и инструкций;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наличие и правильность ведения Правлением и бухгалтером обязательной документации, инвентаризационной и кассовой книг, журнального или иного учёта и контроля внесения членами Товарищества членских, целевых и иных взносов, а также платы за потребляемую электроэнергию.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4.4. Результаты ревизии финансовой и хозяйственной деятельности, указанных в п.9.2 и 9.3, отражаются ревизионной комиссией в акте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4.5. Проверка выполнения Правлением Товарищества решений общих собраний и решений Правления осуществляется ревизионной комиссией путём сопоставления конкретных решений с проведенными во исполнение их мероприятиями и достигнутыми при этом конкретными результатами в сфере социально-хозяйственной и иной деятельности.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4.6. Проверка своевременности и объективности рассмотрения Правлением, Председателем Товарищества заявлений, жалоб и предложений членов Товарищества осуществляется путем анализа информации, содержащейся в журнале учёта заявлений членов Товарищества, поданных в письменном виде, а также путем опроса подателей жалоб и заявлений.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Особое внимание комиссия обязана обратить на наличие и правильность ведения журнала учёта заявлений, на своевременность и правильность рассмотрения заявлений, по существу.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4.7. При обнаружении неблагополучного положения дел с выполнением решений общих собраний и Правления или с рассмотрением заявлений членов Товарищества ревизионная комиссия в соответствующих справках должна изложить свои предложения о путях и способах устранения выявленных недостатков и нарушений.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5. ВЗАИМОДЕЙСТВИЕ РЕВИЗИОННОЙ КОМИССИИ С ПРАВЛЕНИЕМ ТОВАРИЩЕСТВА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 5.1. В процессе проведения ревизий и проверок ревизионная комиссия и Правление Товарищества тесно взаимодействуют друг с другом. Правление должно оказывать содействие ревизионной комиссии в её работе.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5.2. При назначении ревизии или проверки должен соблюдаться следующий порядок: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председатель ревизионной комиссии сообщает Председателю Товарищества и бухгалтеру Товарищества о решении ревизионной комиссии провести ревизию финансово-хозяйственной деятельность в назначенные ею сроки и в установленном объёме и предъявляет требование о предоставлении комиссии необходимых документов, а также предъявлении денежных и иных средств Товарищества;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Председатель и бухгалтер Товарищества обязаны в течении 30 календарных дней после запроса от Председателя РК, представить ревизионной комиссии требуемые документы, а также предъявить наличные денежные средства и иные материальные средства, не чинить никаких препятствий членам комиссии в их работе.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5.3. Ревизионная комиссия докладывает результаты проведенных ею проверок общему собранию. Правление Товарищества, Председатель Товарищества вправе ознакомиться с результатами проверок до обсуждения их на общем собрании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5.4. Ревизионная комиссия праве докладывать общему собранию о выявленных нарушениях если даже они были устранены до общего собрания.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 </w:t>
      </w:r>
    </w:p>
    <w:p w:rsidR="0039185A" w:rsidRPr="00783695" w:rsidRDefault="0039185A" w:rsidP="00783695">
      <w:pPr>
        <w:pStyle w:val="a3"/>
        <w:numPr>
          <w:ilvl w:val="0"/>
          <w:numId w:val="2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ТРЕБОВАНИЯ В АКТУ РЕВИЗИОННОЙ КОМИССИИ И ЕГО СОДЕРЖАНИЕ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6.1. Порядок составления акта ревизии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ревизии оформляются актом, который подписывается председателем ревизионной комиссии, а при необходимости - и членами ревизионной комиссии, Председателем СНТ СН «Надежда» (далее – руководителем) и главным бухгалтером (бухгалтером) товарищества.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Один экземпляр оформленного акта ревизии, подписанного председателем ревизионной комиссии, вручается Председателю правления или члену Правления, под подпись в получении с указанием даты получения. 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наличии возражений или замечаний по акту подписывающие его должностные лица делают об этом оговорку перед своей подписью и одновременно представляют председателю ревизионной комиссии письменные возражения или замечания, которые приобщаются к материалам ревизии и являются их неотъемлемой частью.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 ревизионной комиссии в срок до 5 рабочих дней обязан проверить обоснованность изложенных возражений или замечаний и дать по ним письменные заключения, которые после рассмотрения и утверждения председателем ревизионной комиссии или лицом, им уполномоченным, направляются в Правление товарищества и приобщаются к материалам ревизии. Письменные заключения вручаются председателем ревизионной комиссии в установленном порядке для вручения акта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отказа должностных лиц ревизуемой организации подписать или получить акт ревизии председатель ревизионной комиссии в конце акта производит запись об их ознакомлении с актом и отказе от подписи или получения акта. В этом случае акт ревизии может быть направлен ревизуемой организации по почте или иным способом, свидетельствующим о дате его получения. При этом к экземпляру акта, остающемуся на хранении в контрольно-ревизионном органе, прилагаются документы, подтверждающие факт отправления или иного способа передачи акта.</w:t>
      </w:r>
    </w:p>
    <w:p w:rsidR="0039185A" w:rsidRPr="00783695" w:rsidRDefault="0039185A" w:rsidP="00783695">
      <w:pPr>
        <w:pStyle w:val="a3"/>
        <w:numPr>
          <w:ilvl w:val="1"/>
          <w:numId w:val="2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требования, предъявляемые к акту ревизии, его структура. Приложения к акту ревизии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 ревизии состоит из вводной и описательной частей.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Вводная часть акта ревизии должна содержать следующую информацию: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наименование темы ревизии;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дату и место составления акта ревизии;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кем и на каком основании проведена ревизия (Ф.И.О. членов ревизионной комиссии, а также указание на плановый характер ревизии или ссылку на задание);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проверяемый период и сроки проведения ревизии;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полное наименование и реквизиты организации, идентификационный номер налогоплательщика (ИНН);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цели и виды деятельности организации;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имеющиеся у организации лицензии на осуществление отдельных видов деятельности;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перечень и реквизиты всех счетов в кредитных учреждениях, включая депозитные, а также лицевые счета, открытые в органах Федерального казначейства;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кто в проверяемый период имел право первой подписи в организации </w:t>
      </w:r>
      <w:proofErr w:type="gramStart"/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proofErr w:type="gramEnd"/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кто являлся главным бухгалтером (бухгалтером);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кем и когда проводилась предыдущая ревизия, что сделано в организации за прошедший период по устранению выявленных ею недостатков и нарушений.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Вводная часть акта ревизии может содержать и иную необходимую информацию, относящуюся к предмету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Описательная часть акта ревизии должна состоять из разделов в соответствии с вопросами, указанными в программе ревизии. В акте ревизии ревизующие должны соблюдать объективность и обоснованность, четкость, лаконичность, доступность и системность изложения.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ревизии излагаются в акте на основе проверенных данных и фактов, подтвержденных имеющимися в ревизуемых и других организациях документами, результатами произведенных встречных проверок и процедур фактического контроля, других ревизионных действий, заключений специалистов и экспертов, объяснений должностных и материально-ответственных лиц.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Описание фактов нарушений, выявленных в ходе ревизии, должно содержать следующую обязательную информацию: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какие законодательные, другие нормативные правовые акты или их отдельные положения нарушены;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кем, за какой период, когда и в чем выразились нарушения, размер документально подтвержденного ущерба и другие последствия этих нарушений.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акте ревизии не допускается включение различного рода выводов, предположений и фактов, не подтвержденных документами или результатами проверок, сведений из материалов правоохранительных органов и ссылок на показания, данные следственным органам.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акте ревизии не должна даваться правовая и морально-этическая оценка действий должностных и материально-ответственных лиц Товарищества, нельзя квалифицировать их поступки, намерения и цели.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Объем акта ревизии не ограничивается, но ревизоры должны стремиться к разумной краткости изложения при обязательном отражении ясных и полных ответов на все вопросы программы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тех случаях, когда выявленные нарушения могут быть скрыты или по ним необходимо принять срочные меры к их устранению или привлечению должностных и (или) материально-ответственных лиц к ответственности, в ходе ревизии составляется отдельный (промежуточный) акт, и от этих лиц запрашиваются необходимые письменные объяснения. Промежуточный акт подписывается председателем ревизионной комиссии, ответственным за проверку конкретного вопроса программы ревизии, и соответствующими должностными и материально-ответственными лицами Товарищества. Факты, изложенные в промежуточном акте, включаются в акт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Материалы ревизии состоят из акта ревизии и надлежаще оформленных приложений к нему, на которые имеются ссылки в акте ревизии (документы, копии документов, сводные справки, объяснения должностных и материально-ответственных лиц и т.п.).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Материалы ревизии представляются председателю ревизионной комиссии в срок не позднее 3 рабочих дней после подписания его Председателем и главным бухгалтером Товарищества. На последней странице акта ревизии </w:t>
      </w:r>
      <w:proofErr w:type="spellStart"/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председателб</w:t>
      </w:r>
      <w:proofErr w:type="spellEnd"/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ревизионной комиссии либо уполномоченное им на то лицом делает отметку: «Материалы ревизии приняты», указывается дата и ставит подпись.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Материалы каждой ревизии в делопроизводстве ревизионной комиссии должны составлять отдельное дело с соответствующим индексом, номером, наименованием и количеством томов этого д</w:t>
      </w:r>
      <w:bookmarkStart w:id="0" w:name="_GoBack"/>
      <w:bookmarkEnd w:id="0"/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ела.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 ревизионной комиссии по представленным материалам ревизии в срок не более 10 календарных дней определяет порядок реализации материалов ревизии.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результатам проведенной ревизии председатель ревизионной комиссии направляет Председателю Товарищества представление для принятия мер по пресечению выявленных нарушений, возмещению причиненного ущерба и привлечению к ответственности виновных лиц.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Материалы ревизии, проведенной по мотивированным постановлениям, требованиям правоохранительных органов, передаются им в установленном порядке. При этом в делах ревизионной комиссии должны быть оставлены копии: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акта ревизии;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объяснений должностных лиц проверенной организации, виновных в выявленных ревизией нарушениях;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документов, подтверждающих эти нарушения.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В правоохранительные органы могут быть направлены также и материалы ревизий, проведенных без предварительно вынесенных ими мотивированных постановлений, в ходе которых были выявлены нарушения финансовой дисциплины, недостачи денежных средств и материальных ценностей, являющиеся в соответствии с действующим законодательством Российской Федерации основанием для реализации материалов ревизии в установленном порядке.</w:t>
      </w:r>
    </w:p>
    <w:p w:rsidR="0039185A" w:rsidRPr="00783695" w:rsidRDefault="0039185A" w:rsidP="00783695">
      <w:pPr>
        <w:pStyle w:val="a3"/>
        <w:numPr>
          <w:ilvl w:val="1"/>
          <w:numId w:val="2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Заключение ревизионной комиссии по результатам проверки финансово-хозяйственной деятельности за год.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итогам проверки финансово-хозяйственной деятельности товарищества ревизионная комиссия (ревизор) составляет заключение, в котором должны содержаться: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подтверждение достоверности данных, содержащихся в отчетах и иных финансовых документов общества;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информация о фактах нарушения установленных правовыми актами Российской Федерации порядка ведения бухгалтерского учета и представления финансовой отчетности, а также правовых актов Российской Федерации при осуществлении финансово-хозяйственной деятельности.</w:t>
      </w: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185A" w:rsidRPr="00783695" w:rsidRDefault="0039185A" w:rsidP="00783695">
      <w:pPr>
        <w:pStyle w:val="a3"/>
        <w:numPr>
          <w:ilvl w:val="0"/>
          <w:numId w:val="2"/>
        </w:numPr>
        <w:tabs>
          <w:tab w:val="left" w:pos="851"/>
          <w:tab w:val="left" w:pos="1134"/>
        </w:tabs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РАССМОТРЕНИЕ АКТОВ РЕВИЗИЙ И СПРАВОК КОМИССИИ ОБЩИМ СОБРАНИЕМ</w:t>
      </w:r>
    </w:p>
    <w:p w:rsidR="0039185A" w:rsidRPr="00783695" w:rsidRDefault="0039185A" w:rsidP="00783695">
      <w:pPr>
        <w:pStyle w:val="a3"/>
        <w:tabs>
          <w:tab w:val="left" w:pos="851"/>
          <w:tab w:val="left" w:pos="1134"/>
        </w:tabs>
        <w:ind w:left="0"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9185A" w:rsidRPr="00783695" w:rsidRDefault="0039185A" w:rsidP="00783695">
      <w:pPr>
        <w:tabs>
          <w:tab w:val="left" w:pos="851"/>
          <w:tab w:val="left" w:pos="1134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3695">
        <w:rPr>
          <w:rFonts w:ascii="Times New Roman" w:eastAsia="Times New Roman" w:hAnsi="Times New Roman" w:cs="Times New Roman"/>
          <w:sz w:val="26"/>
          <w:szCs w:val="26"/>
          <w:lang w:eastAsia="ru-RU"/>
        </w:rPr>
        <w:t>7.1. Общее собрание утверждает отчёты Ревизионной комиссии, которые представляют собой изложение результатов проведённых ревизий и/или проверок с приложением акта ревизии и справки о проверке, либо объединенного документа с необходимыми приложениями. Утвержденный отчет (объединенный документ) прилагается к протоколу общего собрания.</w:t>
      </w:r>
    </w:p>
    <w:p w:rsidR="00EA351F" w:rsidRPr="00783695" w:rsidRDefault="00EA351F" w:rsidP="00783695">
      <w:pPr>
        <w:tabs>
          <w:tab w:val="left" w:pos="1134"/>
        </w:tabs>
        <w:ind w:firstLine="567"/>
        <w:rPr>
          <w:rFonts w:ascii="Times New Roman" w:hAnsi="Times New Roman" w:cs="Times New Roman"/>
          <w:sz w:val="26"/>
          <w:szCs w:val="26"/>
        </w:rPr>
      </w:pPr>
    </w:p>
    <w:sectPr w:rsidR="00EA351F" w:rsidRPr="00783695" w:rsidSect="00783695">
      <w:footerReference w:type="even" r:id="rId7"/>
      <w:footerReference w:type="default" r:id="rId8"/>
      <w:pgSz w:w="11900" w:h="16840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D83" w:rsidRDefault="005E0D83">
      <w:r>
        <w:separator/>
      </w:r>
    </w:p>
  </w:endnote>
  <w:endnote w:type="continuationSeparator" w:id="0">
    <w:p w:rsidR="005E0D83" w:rsidRDefault="005E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6"/>
      </w:rPr>
      <w:id w:val="200368690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E009FC" w:rsidRDefault="001A3901" w:rsidP="008237D1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E009FC" w:rsidRDefault="005E0D83" w:rsidP="00E009F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6BB" w:rsidRDefault="005E0D83" w:rsidP="007306BB">
    <w:pPr>
      <w:pStyle w:val="a4"/>
      <w:ind w:left="-1418"/>
    </w:pPr>
  </w:p>
  <w:p w:rsidR="00E009FC" w:rsidRDefault="005E0D83" w:rsidP="00E009F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D83" w:rsidRDefault="005E0D83">
      <w:r>
        <w:separator/>
      </w:r>
    </w:p>
  </w:footnote>
  <w:footnote w:type="continuationSeparator" w:id="0">
    <w:p w:rsidR="005E0D83" w:rsidRDefault="005E0D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5A70FA"/>
    <w:multiLevelType w:val="multilevel"/>
    <w:tmpl w:val="0B44AB12"/>
    <w:lvl w:ilvl="0">
      <w:start w:val="1"/>
      <w:numFmt w:val="decimal"/>
      <w:lvlText w:val="%1."/>
      <w:lvlJc w:val="left"/>
      <w:pPr>
        <w:ind w:left="2345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EC02BBB"/>
    <w:multiLevelType w:val="multilevel"/>
    <w:tmpl w:val="C008A2DC"/>
    <w:lvl w:ilvl="0">
      <w:start w:val="6"/>
      <w:numFmt w:val="decimal"/>
      <w:lvlText w:val="%1."/>
      <w:lvlJc w:val="left"/>
      <w:pPr>
        <w:ind w:left="177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9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2" w15:restartNumberingAfterBreak="0">
    <w:nsid w:val="41F04DEF"/>
    <w:multiLevelType w:val="multilevel"/>
    <w:tmpl w:val="02B4F00A"/>
    <w:lvl w:ilvl="0">
      <w:start w:val="2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51F"/>
    <w:rsid w:val="001A3901"/>
    <w:rsid w:val="0039185A"/>
    <w:rsid w:val="005E0D83"/>
    <w:rsid w:val="00783695"/>
    <w:rsid w:val="00EA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2EB72C-99FD-4ABD-9BC1-0015352CF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85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185A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39185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9185A"/>
    <w:rPr>
      <w:sz w:val="24"/>
      <w:szCs w:val="24"/>
    </w:rPr>
  </w:style>
  <w:style w:type="character" w:styleId="a6">
    <w:name w:val="page number"/>
    <w:basedOn w:val="a0"/>
    <w:uiPriority w:val="99"/>
    <w:semiHidden/>
    <w:unhideWhenUsed/>
    <w:rsid w:val="00391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3272</Words>
  <Characters>18651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2024-02-20T02:22:00Z</dcterms:created>
  <dcterms:modified xsi:type="dcterms:W3CDTF">2024-04-14T08:04:00Z</dcterms:modified>
</cp:coreProperties>
</file>